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740277" w14:textId="5C0A3968" w:rsidR="00E8382A" w:rsidRPr="0014194B" w:rsidRDefault="00F6701B" w:rsidP="00E8382A">
      <w:pPr>
        <w:jc w:val="right"/>
        <w:rPr>
          <w:rFonts w:ascii="Sylfaen" w:eastAsia="Arial Unicode MS" w:hAnsi="Sylfaen" w:cstheme="minorHAnsi"/>
          <w:b/>
        </w:rPr>
      </w:pPr>
      <w:r>
        <w:rPr>
          <w:rFonts w:ascii="Sylfaen" w:eastAsia="Arial Unicode MS" w:hAnsi="Sylfaen" w:cstheme="minorHAnsi"/>
          <w:b/>
          <w:lang w:val="en-US"/>
        </w:rPr>
        <w:t>Attachment #</w:t>
      </w:r>
      <w:r w:rsidR="00BB43EB" w:rsidRPr="0014194B">
        <w:rPr>
          <w:rFonts w:ascii="Sylfaen" w:eastAsia="Arial Unicode MS" w:hAnsi="Sylfaen" w:cstheme="minorHAnsi"/>
          <w:b/>
          <w:lang w:val="en-US"/>
        </w:rPr>
        <w:t xml:space="preserve"> </w:t>
      </w:r>
      <w:r w:rsidR="00480910" w:rsidRPr="0014194B">
        <w:rPr>
          <w:rFonts w:ascii="Sylfaen" w:eastAsia="Arial Unicode MS" w:hAnsi="Sylfaen" w:cstheme="minorHAnsi"/>
          <w:b/>
        </w:rPr>
        <w:t>3</w:t>
      </w:r>
    </w:p>
    <w:p w14:paraId="739FD4CD" w14:textId="77777777" w:rsidR="00E8382A" w:rsidRPr="0014194B" w:rsidRDefault="00E8382A" w:rsidP="00E8382A">
      <w:pPr>
        <w:jc w:val="right"/>
        <w:rPr>
          <w:rFonts w:ascii="Sylfaen" w:eastAsia="Arial Unicode MS" w:hAnsi="Sylfaen" w:cstheme="minorHAnsi"/>
          <w:b/>
        </w:rPr>
      </w:pPr>
    </w:p>
    <w:p w14:paraId="71851544" w14:textId="77777777" w:rsidR="002F190B" w:rsidRDefault="00F6701B" w:rsidP="00F6701B">
      <w:pPr>
        <w:jc w:val="center"/>
        <w:rPr>
          <w:rFonts w:ascii="Sylfaen" w:eastAsia="Arial Unicode MS" w:hAnsi="Sylfaen" w:cstheme="minorHAnsi"/>
          <w:b/>
        </w:rPr>
      </w:pPr>
      <w:r w:rsidRPr="00F6701B">
        <w:rPr>
          <w:rFonts w:ascii="Sylfaen" w:eastAsia="Arial Unicode MS" w:hAnsi="Sylfaen" w:cstheme="minorHAnsi"/>
          <w:b/>
        </w:rPr>
        <w:t xml:space="preserve">Public Consultations </w:t>
      </w:r>
    </w:p>
    <w:p w14:paraId="00000002" w14:textId="7D599A65" w:rsidR="00F90488" w:rsidRPr="0014194B" w:rsidRDefault="00F6701B" w:rsidP="00F6701B">
      <w:pPr>
        <w:jc w:val="center"/>
        <w:rPr>
          <w:rFonts w:ascii="Sylfaen" w:eastAsia="Merriweather" w:hAnsi="Sylfaen" w:cstheme="minorHAnsi"/>
          <w:b/>
        </w:rPr>
      </w:pPr>
      <w:r w:rsidRPr="00F6701B">
        <w:rPr>
          <w:rFonts w:ascii="Sylfaen" w:eastAsia="Arial Unicode MS" w:hAnsi="Sylfaen" w:cstheme="minorHAnsi"/>
          <w:b/>
        </w:rPr>
        <w:t>Summary Report</w:t>
      </w:r>
    </w:p>
    <w:p w14:paraId="00000003" w14:textId="1B2F7AE7" w:rsidR="00F90488" w:rsidRPr="0014194B" w:rsidRDefault="00F6701B">
      <w:pPr>
        <w:rPr>
          <w:rFonts w:ascii="Sylfaen" w:eastAsia="Merriweather" w:hAnsi="Sylfaen" w:cstheme="minorHAnsi"/>
          <w:b/>
        </w:rPr>
      </w:pPr>
      <w:r w:rsidRPr="00F6701B">
        <w:rPr>
          <w:rFonts w:ascii="Sylfaen" w:eastAsia="Arial Unicode MS" w:hAnsi="Sylfaen" w:cstheme="minorHAnsi"/>
          <w:b/>
        </w:rPr>
        <w:t>Description of the public consultation process</w:t>
      </w:r>
      <w:r w:rsidR="0080032F" w:rsidRPr="0014194B">
        <w:rPr>
          <w:rFonts w:ascii="Sylfaen" w:eastAsia="Arial Unicode MS" w:hAnsi="Sylfaen" w:cstheme="minorHAnsi"/>
          <w:b/>
        </w:rPr>
        <w:t xml:space="preserve"> </w:t>
      </w:r>
    </w:p>
    <w:p w14:paraId="7D8D5260" w14:textId="319E3758" w:rsidR="00380F99" w:rsidRDefault="00BD6E01">
      <w:pPr>
        <w:jc w:val="both"/>
        <w:rPr>
          <w:rFonts w:ascii="Sylfaen" w:eastAsia="Arial Unicode MS" w:hAnsi="Sylfaen" w:cstheme="minorHAnsi"/>
        </w:rPr>
      </w:pPr>
      <w:bookmarkStart w:id="0" w:name="_heading=h.gjdgxs" w:colFirst="0" w:colLast="0"/>
      <w:bookmarkEnd w:id="0"/>
      <w:r w:rsidRPr="00BD6E01">
        <w:rPr>
          <w:rFonts w:ascii="Sylfaen" w:eastAsia="Arial Unicode MS" w:hAnsi="Sylfaen" w:cstheme="minorHAnsi"/>
        </w:rPr>
        <w:t xml:space="preserve">Following the "Rule for the development, monitoring, and evaluation of policy documents" approved by the Resolution N629 of the Government of Georgia on December 20, 2019, the process of public consultations of the drafts of the </w:t>
      </w:r>
      <w:bookmarkStart w:id="1" w:name="_Hlk118973150"/>
      <w:r w:rsidRPr="00BD6E01">
        <w:rPr>
          <w:rFonts w:ascii="Sylfaen" w:eastAsia="Arial Unicode MS" w:hAnsi="Sylfaen" w:cstheme="minorHAnsi"/>
        </w:rPr>
        <w:t>2022-2030 Unified National Strategy for Education and Science</w:t>
      </w:r>
      <w:bookmarkEnd w:id="1"/>
      <w:r w:rsidRPr="00BD6E01">
        <w:rPr>
          <w:rFonts w:ascii="Sylfaen" w:eastAsia="Arial Unicode MS" w:hAnsi="Sylfaen" w:cstheme="minorHAnsi"/>
        </w:rPr>
        <w:t xml:space="preserve"> and the 2022-2024 Sectoral Action Plans was accomplished from December 7, 2021, to January 21, 2022. </w:t>
      </w:r>
      <w:r w:rsidR="00380F99" w:rsidRPr="00380F99">
        <w:rPr>
          <w:rFonts w:ascii="Sylfaen" w:eastAsia="Arial Unicode MS" w:hAnsi="Sylfaen" w:cstheme="minorHAnsi"/>
        </w:rPr>
        <w:t>It is noteworthy that the Ministry of Education and Science ensured active communication with the members of the interdepartmental council - state agencies, and other stakeholders of the mentioned strategy and action plan and integrated their opinions into relevant policy documents before starting public consultations. Thus, local and international organizations and state agencies could submit proposals and/or requests for additional clarifications regarding various strategy components.</w:t>
      </w:r>
    </w:p>
    <w:p w14:paraId="159B0673" w14:textId="77777777" w:rsidR="00380F99" w:rsidRPr="00380F99" w:rsidRDefault="00380F99" w:rsidP="00380F99">
      <w:pPr>
        <w:pBdr>
          <w:top w:val="nil"/>
          <w:left w:val="nil"/>
          <w:bottom w:val="nil"/>
          <w:right w:val="nil"/>
          <w:between w:val="nil"/>
        </w:pBdr>
        <w:spacing w:after="0"/>
        <w:jc w:val="both"/>
        <w:rPr>
          <w:rFonts w:ascii="Sylfaen" w:eastAsia="Arial Unicode MS" w:hAnsi="Sylfaen" w:cstheme="minorHAnsi"/>
        </w:rPr>
      </w:pPr>
      <w:r w:rsidRPr="00380F99">
        <w:rPr>
          <w:rFonts w:ascii="Sylfaen" w:eastAsia="Arial Unicode MS" w:hAnsi="Sylfaen" w:cstheme="minorHAnsi"/>
        </w:rPr>
        <w:t>The following documents were submitted for consideration within the framework of public consultations:</w:t>
      </w:r>
    </w:p>
    <w:p w14:paraId="00000006" w14:textId="5D1BD894" w:rsidR="00F90488" w:rsidRPr="0014194B" w:rsidRDefault="00380F99">
      <w:pPr>
        <w:numPr>
          <w:ilvl w:val="0"/>
          <w:numId w:val="1"/>
        </w:numPr>
        <w:pBdr>
          <w:top w:val="nil"/>
          <w:left w:val="nil"/>
          <w:bottom w:val="nil"/>
          <w:right w:val="nil"/>
          <w:between w:val="nil"/>
        </w:pBdr>
        <w:spacing w:after="0" w:line="276" w:lineRule="auto"/>
        <w:jc w:val="both"/>
        <w:rPr>
          <w:rFonts w:ascii="Sylfaen" w:eastAsia="Arial Unicode MS" w:hAnsi="Sylfaen" w:cstheme="minorHAnsi"/>
        </w:rPr>
      </w:pPr>
      <w:r>
        <w:rPr>
          <w:rFonts w:ascii="Sylfaen" w:eastAsia="Arial Unicode MS" w:hAnsi="Sylfaen" w:cstheme="minorHAnsi"/>
          <w:lang w:val="en-US"/>
        </w:rPr>
        <w:t xml:space="preserve">The </w:t>
      </w:r>
      <w:r w:rsidRPr="00BD6E01">
        <w:rPr>
          <w:rFonts w:ascii="Sylfaen" w:eastAsia="Arial Unicode MS" w:hAnsi="Sylfaen" w:cstheme="minorHAnsi"/>
        </w:rPr>
        <w:t>2022-2030 Unified National Strategy for Education and Science</w:t>
      </w:r>
      <w:r w:rsidR="0080032F" w:rsidRPr="0014194B">
        <w:rPr>
          <w:rFonts w:ascii="Sylfaen" w:eastAsia="Arial Unicode MS" w:hAnsi="Sylfaen" w:cstheme="minorHAnsi"/>
        </w:rPr>
        <w:t xml:space="preserve"> </w:t>
      </w:r>
      <w:r>
        <w:rPr>
          <w:rFonts w:ascii="Sylfaen" w:eastAsia="Arial Unicode MS" w:hAnsi="Sylfaen" w:cstheme="minorHAnsi"/>
          <w:lang w:val="en-US"/>
        </w:rPr>
        <w:t>of Georgia</w:t>
      </w:r>
    </w:p>
    <w:p w14:paraId="00000007" w14:textId="03D2EF13" w:rsidR="00F90488" w:rsidRPr="0014194B" w:rsidRDefault="00380F99">
      <w:pPr>
        <w:numPr>
          <w:ilvl w:val="0"/>
          <w:numId w:val="1"/>
        </w:numPr>
        <w:pBdr>
          <w:top w:val="nil"/>
          <w:left w:val="nil"/>
          <w:bottom w:val="nil"/>
          <w:right w:val="nil"/>
          <w:between w:val="nil"/>
        </w:pBdr>
        <w:spacing w:after="0" w:line="276" w:lineRule="auto"/>
        <w:jc w:val="both"/>
        <w:rPr>
          <w:rFonts w:ascii="Sylfaen" w:eastAsia="Arial Unicode MS" w:hAnsi="Sylfaen" w:cstheme="minorHAnsi"/>
        </w:rPr>
      </w:pPr>
      <w:r>
        <w:rPr>
          <w:rFonts w:ascii="Sylfaen" w:eastAsia="Arial Unicode MS" w:hAnsi="Sylfaen" w:cstheme="minorHAnsi"/>
          <w:lang w:val="en-US"/>
        </w:rPr>
        <w:t xml:space="preserve">Logical Frame of the </w:t>
      </w:r>
      <w:r w:rsidRPr="00BD6E01">
        <w:rPr>
          <w:rFonts w:ascii="Sylfaen" w:eastAsia="Arial Unicode MS" w:hAnsi="Sylfaen" w:cstheme="minorHAnsi"/>
        </w:rPr>
        <w:t>2022-2030 Unified National Strategy for Education and Science</w:t>
      </w:r>
      <w:r>
        <w:rPr>
          <w:rFonts w:ascii="Sylfaen" w:eastAsia="Arial Unicode MS" w:hAnsi="Sylfaen" w:cstheme="minorHAnsi"/>
          <w:lang w:val="en-US"/>
        </w:rPr>
        <w:t xml:space="preserve"> of Georgia</w:t>
      </w:r>
    </w:p>
    <w:p w14:paraId="013F3680" w14:textId="0505381C" w:rsidR="00380F99" w:rsidRDefault="00380F99">
      <w:pPr>
        <w:numPr>
          <w:ilvl w:val="0"/>
          <w:numId w:val="1"/>
        </w:numPr>
        <w:pBdr>
          <w:top w:val="nil"/>
          <w:left w:val="nil"/>
          <w:bottom w:val="nil"/>
          <w:right w:val="nil"/>
          <w:between w:val="nil"/>
        </w:pBdr>
        <w:spacing w:after="0" w:line="276" w:lineRule="auto"/>
        <w:jc w:val="both"/>
        <w:rPr>
          <w:rFonts w:ascii="Sylfaen" w:eastAsia="Arial Unicode MS" w:hAnsi="Sylfaen" w:cstheme="minorHAnsi"/>
        </w:rPr>
      </w:pPr>
      <w:bookmarkStart w:id="2" w:name="_Hlk118973480"/>
      <w:r>
        <w:rPr>
          <w:rFonts w:ascii="Sylfaen" w:eastAsia="Arial Unicode MS" w:hAnsi="Sylfaen" w:cstheme="minorHAnsi"/>
          <w:lang w:val="en-US"/>
        </w:rPr>
        <w:t xml:space="preserve">The </w:t>
      </w:r>
      <w:r w:rsidRPr="00380F99">
        <w:rPr>
          <w:rFonts w:ascii="Sylfaen" w:eastAsia="Arial Unicode MS" w:hAnsi="Sylfaen" w:cstheme="minorHAnsi"/>
        </w:rPr>
        <w:t>2022-2024 Early and Preschool</w:t>
      </w:r>
      <w:r>
        <w:rPr>
          <w:rFonts w:ascii="Sylfaen" w:eastAsia="Arial Unicode MS" w:hAnsi="Sylfaen" w:cstheme="minorHAnsi"/>
          <w:lang w:val="en-US"/>
        </w:rPr>
        <w:t xml:space="preserve"> </w:t>
      </w:r>
      <w:r w:rsidRPr="00380F99">
        <w:rPr>
          <w:rFonts w:ascii="Sylfaen" w:eastAsia="Arial Unicode MS" w:hAnsi="Sylfaen" w:cstheme="minorHAnsi"/>
        </w:rPr>
        <w:t>Education Development Action Plan</w:t>
      </w:r>
      <w:bookmarkEnd w:id="2"/>
    </w:p>
    <w:p w14:paraId="24B1D9E0" w14:textId="02AC9594" w:rsidR="00380F99" w:rsidRDefault="00380F99">
      <w:pPr>
        <w:numPr>
          <w:ilvl w:val="0"/>
          <w:numId w:val="1"/>
        </w:numPr>
        <w:pBdr>
          <w:top w:val="nil"/>
          <w:left w:val="nil"/>
          <w:bottom w:val="nil"/>
          <w:right w:val="nil"/>
          <w:between w:val="nil"/>
        </w:pBdr>
        <w:spacing w:after="0" w:line="276" w:lineRule="auto"/>
        <w:jc w:val="both"/>
        <w:rPr>
          <w:rFonts w:ascii="Sylfaen" w:eastAsia="Arial Unicode MS" w:hAnsi="Sylfaen" w:cstheme="minorHAnsi"/>
        </w:rPr>
      </w:pPr>
      <w:r w:rsidRPr="00380F99">
        <w:rPr>
          <w:rFonts w:ascii="Sylfaen" w:eastAsia="Arial Unicode MS" w:hAnsi="Sylfaen" w:cstheme="minorHAnsi"/>
        </w:rPr>
        <w:t xml:space="preserve">The 2022-2024 </w:t>
      </w:r>
      <w:r>
        <w:rPr>
          <w:rFonts w:ascii="Sylfaen" w:eastAsia="Arial Unicode MS" w:hAnsi="Sylfaen" w:cstheme="minorHAnsi"/>
          <w:lang w:val="en-US"/>
        </w:rPr>
        <w:t>General Education</w:t>
      </w:r>
      <w:r w:rsidRPr="00380F99">
        <w:rPr>
          <w:rFonts w:ascii="Sylfaen" w:eastAsia="Arial Unicode MS" w:hAnsi="Sylfaen" w:cstheme="minorHAnsi"/>
        </w:rPr>
        <w:t xml:space="preserve"> Development Action Plan</w:t>
      </w:r>
      <w:r w:rsidRPr="0014194B">
        <w:rPr>
          <w:rFonts w:ascii="Sylfaen" w:eastAsia="Arial Unicode MS" w:hAnsi="Sylfaen" w:cstheme="minorHAnsi"/>
        </w:rPr>
        <w:t xml:space="preserve"> </w:t>
      </w:r>
    </w:p>
    <w:p w14:paraId="00AAB686" w14:textId="76C1DE57" w:rsidR="008A0B5C" w:rsidRDefault="008A0B5C">
      <w:pPr>
        <w:numPr>
          <w:ilvl w:val="0"/>
          <w:numId w:val="1"/>
        </w:numPr>
        <w:pBdr>
          <w:top w:val="nil"/>
          <w:left w:val="nil"/>
          <w:bottom w:val="nil"/>
          <w:right w:val="nil"/>
          <w:between w:val="nil"/>
        </w:pBdr>
        <w:spacing w:after="0" w:line="276" w:lineRule="auto"/>
        <w:jc w:val="both"/>
        <w:rPr>
          <w:rFonts w:ascii="Sylfaen" w:eastAsia="Arial Unicode MS" w:hAnsi="Sylfaen" w:cstheme="minorHAnsi"/>
        </w:rPr>
      </w:pPr>
      <w:r w:rsidRPr="008A0B5C">
        <w:rPr>
          <w:rFonts w:ascii="Sylfaen" w:eastAsia="Arial Unicode MS" w:hAnsi="Sylfaen" w:cstheme="minorHAnsi"/>
        </w:rPr>
        <w:t xml:space="preserve">The 2022-2024 </w:t>
      </w:r>
      <w:r w:rsidR="00EE58B7" w:rsidRPr="008A0B5C">
        <w:rPr>
          <w:rFonts w:ascii="Sylfaen" w:eastAsia="Arial Unicode MS" w:hAnsi="Sylfaen" w:cstheme="minorHAnsi"/>
        </w:rPr>
        <w:t xml:space="preserve">Vocational Education </w:t>
      </w:r>
      <w:r w:rsidRPr="008A0B5C">
        <w:rPr>
          <w:rFonts w:ascii="Sylfaen" w:eastAsia="Arial Unicode MS" w:hAnsi="Sylfaen" w:cstheme="minorHAnsi"/>
        </w:rPr>
        <w:t xml:space="preserve">Development Action Plan </w:t>
      </w:r>
    </w:p>
    <w:p w14:paraId="0000000B" w14:textId="51F2C33A" w:rsidR="00F90488" w:rsidRPr="0014194B" w:rsidRDefault="00EE58B7">
      <w:pPr>
        <w:numPr>
          <w:ilvl w:val="0"/>
          <w:numId w:val="1"/>
        </w:numPr>
        <w:pBdr>
          <w:top w:val="nil"/>
          <w:left w:val="nil"/>
          <w:bottom w:val="nil"/>
          <w:right w:val="nil"/>
          <w:between w:val="nil"/>
        </w:pBdr>
        <w:spacing w:after="0" w:line="276" w:lineRule="auto"/>
        <w:jc w:val="both"/>
        <w:rPr>
          <w:rFonts w:ascii="Sylfaen" w:eastAsia="Arial Unicode MS" w:hAnsi="Sylfaen" w:cstheme="minorHAnsi"/>
        </w:rPr>
      </w:pPr>
      <w:r w:rsidRPr="00EE58B7">
        <w:rPr>
          <w:rFonts w:ascii="Sylfaen" w:eastAsia="Arial Unicode MS" w:hAnsi="Sylfaen" w:cstheme="minorHAnsi"/>
        </w:rPr>
        <w:t xml:space="preserve">The 2022-2024 </w:t>
      </w:r>
      <w:r>
        <w:rPr>
          <w:rFonts w:ascii="Sylfaen" w:eastAsia="Arial Unicode MS" w:hAnsi="Sylfaen" w:cstheme="minorHAnsi"/>
          <w:lang w:val="en-US"/>
        </w:rPr>
        <w:t>H</w:t>
      </w:r>
      <w:r w:rsidRPr="00EE58B7">
        <w:rPr>
          <w:rFonts w:ascii="Sylfaen" w:eastAsia="Arial Unicode MS" w:hAnsi="Sylfaen" w:cstheme="minorHAnsi"/>
        </w:rPr>
        <w:t xml:space="preserve">igher </w:t>
      </w:r>
      <w:r>
        <w:rPr>
          <w:rFonts w:ascii="Sylfaen" w:eastAsia="Arial Unicode MS" w:hAnsi="Sylfaen" w:cstheme="minorHAnsi"/>
          <w:lang w:val="en-US"/>
        </w:rPr>
        <w:t>E</w:t>
      </w:r>
      <w:r w:rsidRPr="00EE58B7">
        <w:rPr>
          <w:rFonts w:ascii="Sylfaen" w:eastAsia="Arial Unicode MS" w:hAnsi="Sylfaen" w:cstheme="minorHAnsi"/>
        </w:rPr>
        <w:t xml:space="preserve">ducation </w:t>
      </w:r>
      <w:r>
        <w:rPr>
          <w:rFonts w:ascii="Sylfaen" w:eastAsia="Arial Unicode MS" w:hAnsi="Sylfaen" w:cstheme="minorHAnsi"/>
          <w:lang w:val="en-US"/>
        </w:rPr>
        <w:t>Development A</w:t>
      </w:r>
      <w:r w:rsidRPr="00EE58B7">
        <w:rPr>
          <w:rFonts w:ascii="Sylfaen" w:eastAsia="Arial Unicode MS" w:hAnsi="Sylfaen" w:cstheme="minorHAnsi"/>
        </w:rPr>
        <w:t xml:space="preserve">ction </w:t>
      </w:r>
      <w:r>
        <w:rPr>
          <w:rFonts w:ascii="Sylfaen" w:eastAsia="Arial Unicode MS" w:hAnsi="Sylfaen" w:cstheme="minorHAnsi"/>
          <w:lang w:val="en-US"/>
        </w:rPr>
        <w:t>P</w:t>
      </w:r>
      <w:r w:rsidRPr="00EE58B7">
        <w:rPr>
          <w:rFonts w:ascii="Sylfaen" w:eastAsia="Arial Unicode MS" w:hAnsi="Sylfaen" w:cstheme="minorHAnsi"/>
        </w:rPr>
        <w:t>lan</w:t>
      </w:r>
    </w:p>
    <w:p w14:paraId="0000000C" w14:textId="39BAB18A" w:rsidR="00F90488" w:rsidRPr="0014194B" w:rsidRDefault="004641ED">
      <w:pPr>
        <w:numPr>
          <w:ilvl w:val="0"/>
          <w:numId w:val="1"/>
        </w:numPr>
        <w:pBdr>
          <w:top w:val="nil"/>
          <w:left w:val="nil"/>
          <w:bottom w:val="nil"/>
          <w:right w:val="nil"/>
          <w:between w:val="nil"/>
        </w:pBdr>
        <w:spacing w:line="276" w:lineRule="auto"/>
        <w:jc w:val="both"/>
        <w:rPr>
          <w:rFonts w:ascii="Sylfaen" w:eastAsia="Arial Unicode MS" w:hAnsi="Sylfaen" w:cstheme="minorHAnsi"/>
        </w:rPr>
      </w:pPr>
      <w:r w:rsidRPr="004641ED">
        <w:rPr>
          <w:rFonts w:ascii="Sylfaen" w:eastAsia="Arial Unicode MS" w:hAnsi="Sylfaen" w:cstheme="minorHAnsi"/>
        </w:rPr>
        <w:t>The 2022—2024 Science and Technology Development Action Plan</w:t>
      </w:r>
      <w:r w:rsidR="00FF20D5" w:rsidRPr="0014194B">
        <w:rPr>
          <w:rFonts w:ascii="Sylfaen" w:eastAsia="Arial Unicode MS" w:hAnsi="Sylfaen" w:cstheme="minorHAnsi"/>
        </w:rPr>
        <w:t>.</w:t>
      </w:r>
      <w:r w:rsidR="0080032F" w:rsidRPr="0014194B">
        <w:rPr>
          <w:rFonts w:ascii="Sylfaen" w:eastAsia="Arial Unicode MS" w:hAnsi="Sylfaen" w:cstheme="minorHAnsi"/>
        </w:rPr>
        <w:t xml:space="preserve"> </w:t>
      </w:r>
    </w:p>
    <w:p w14:paraId="2F886B85" w14:textId="77777777" w:rsidR="004641ED" w:rsidRPr="004641ED" w:rsidRDefault="004641ED">
      <w:pPr>
        <w:jc w:val="both"/>
        <w:rPr>
          <w:rFonts w:ascii="Sylfaen" w:hAnsi="Sylfaen"/>
        </w:rPr>
      </w:pPr>
      <w:r w:rsidRPr="004641ED">
        <w:rPr>
          <w:rFonts w:ascii="Sylfaen" w:hAnsi="Sylfaen"/>
          <w:color w:val="5B9BD5" w:themeColor="accent1"/>
        </w:rPr>
        <w:t>The public application</w:t>
      </w:r>
      <w:r w:rsidRPr="004641ED">
        <w:rPr>
          <w:rFonts w:ascii="Sylfaen" w:hAnsi="Sylfaen"/>
        </w:rPr>
        <w:t>, indicating the format of public consultations, deadlines, and contact information of the agency responsible for receiving feedback, was published on the official website of the Ministry of Education and Science, together with the documents under consideration. The Department of International Relations and Strategic Development of the Ministry of Education and Science was determined to be responsible for conducting the public consultation process.</w:t>
      </w:r>
    </w:p>
    <w:p w14:paraId="402AD72A" w14:textId="77777777" w:rsidR="004641ED" w:rsidRDefault="004641ED">
      <w:pPr>
        <w:jc w:val="both"/>
        <w:rPr>
          <w:rFonts w:ascii="Sylfaen" w:eastAsia="Arial Unicode MS" w:hAnsi="Sylfaen" w:cstheme="minorHAnsi"/>
        </w:rPr>
      </w:pPr>
      <w:r w:rsidRPr="004641ED">
        <w:rPr>
          <w:rFonts w:ascii="Sylfaen" w:eastAsia="Arial Unicode MS" w:hAnsi="Sylfaen" w:cstheme="minorHAnsi"/>
        </w:rPr>
        <w:t>December 27 was the pre-registration deadline for receiving notes and recommendations in electronic form and participating in online consultations.</w:t>
      </w:r>
    </w:p>
    <w:p w14:paraId="0000000F" w14:textId="4674BEF6" w:rsidR="00F90488" w:rsidRPr="0014194B" w:rsidRDefault="004F342B">
      <w:pPr>
        <w:jc w:val="both"/>
        <w:rPr>
          <w:rFonts w:ascii="Sylfaen" w:eastAsia="Merriweather" w:hAnsi="Sylfaen" w:cstheme="minorHAnsi"/>
        </w:rPr>
      </w:pPr>
      <w:r w:rsidRPr="004F342B">
        <w:rPr>
          <w:rFonts w:ascii="Sylfaen" w:eastAsia="Arial Unicode MS" w:hAnsi="Sylfaen" w:cstheme="minorHAnsi"/>
        </w:rPr>
        <w:t>In order to receive electronic feedback and register for participation in online consultations, the documents in question were sent electronically to educational institutions, local resource centers, partners of the Ministry, and other interested parties.</w:t>
      </w:r>
      <w:r w:rsidR="0080032F" w:rsidRPr="0014194B">
        <w:rPr>
          <w:rFonts w:ascii="Sylfaen" w:eastAsia="Arial Unicode MS" w:hAnsi="Sylfaen" w:cstheme="minorHAnsi"/>
        </w:rPr>
        <w:t xml:space="preserve"> </w:t>
      </w:r>
    </w:p>
    <w:p w14:paraId="00000011" w14:textId="20EFE477" w:rsidR="00F90488" w:rsidRPr="0014194B" w:rsidRDefault="004F342B">
      <w:pPr>
        <w:jc w:val="both"/>
        <w:rPr>
          <w:rFonts w:ascii="Sylfaen" w:eastAsia="Arial Unicode MS" w:hAnsi="Sylfaen" w:cstheme="minorHAnsi"/>
        </w:rPr>
      </w:pPr>
      <w:r w:rsidRPr="004F342B">
        <w:rPr>
          <w:rFonts w:ascii="Sylfaen" w:eastAsia="Arial Unicode MS" w:hAnsi="Sylfaen" w:cstheme="minorHAnsi"/>
        </w:rPr>
        <w:t>Taking into account the expressed interest, the Ministry organized, and the Democratic Engagement Centers supported the extension of the online public consultations period; hence the communication with the interested parties took place from December 16 to January 21.</w:t>
      </w:r>
      <w:r w:rsidR="0080032F" w:rsidRPr="0014194B">
        <w:rPr>
          <w:rFonts w:ascii="Sylfaen" w:eastAsia="Arial Unicode MS" w:hAnsi="Sylfaen" w:cstheme="minorHAnsi"/>
        </w:rPr>
        <w:t xml:space="preserve"> </w:t>
      </w:r>
      <w:r w:rsidR="00682598" w:rsidRPr="00682598">
        <w:rPr>
          <w:rFonts w:ascii="Sylfaen" w:eastAsia="Arial Unicode MS" w:hAnsi="Sylfaen" w:cstheme="minorHAnsi"/>
        </w:rPr>
        <w:t xml:space="preserve">All interested persons and </w:t>
      </w:r>
      <w:r w:rsidR="00682598" w:rsidRPr="00682598">
        <w:rPr>
          <w:rFonts w:ascii="Sylfaen" w:eastAsia="Arial Unicode MS" w:hAnsi="Sylfaen" w:cstheme="minorHAnsi"/>
        </w:rPr>
        <w:lastRenderedPageBreak/>
        <w:t xml:space="preserve">organizations could participate in the meetings and express their opinion. If desired, they were also given the opportunity to present suggestions and/or comments regarding the discussed projects. A total of 8 online meetings were held with the participation of 202 representatives (individuals and organizations) from different regions of Georgia. </w:t>
      </w:r>
      <w:r w:rsidR="00CE7864" w:rsidRPr="00CE7864">
        <w:rPr>
          <w:rFonts w:ascii="Sylfaen" w:eastAsia="Arial Unicode MS" w:hAnsi="Sylfaen" w:cstheme="minorHAnsi"/>
        </w:rPr>
        <w:t>It is essential that not only non-governmental organizations in the capital city but also local initiative groups, representatives of public organizations, students, and social movements participated most actively in the process.</w:t>
      </w:r>
    </w:p>
    <w:tbl>
      <w:tblPr>
        <w:tblStyle w:val="PlainTable2"/>
        <w:tblW w:w="9593" w:type="dxa"/>
        <w:tblLayout w:type="fixed"/>
        <w:tblLook w:val="04A0" w:firstRow="1" w:lastRow="0" w:firstColumn="1" w:lastColumn="0" w:noHBand="0" w:noVBand="1"/>
      </w:tblPr>
      <w:tblGrid>
        <w:gridCol w:w="1981"/>
        <w:gridCol w:w="2282"/>
        <w:gridCol w:w="1922"/>
        <w:gridCol w:w="3408"/>
      </w:tblGrid>
      <w:tr w:rsidR="00F90488" w:rsidRPr="0014194B" w14:paraId="264B40E5" w14:textId="77777777" w:rsidTr="0012773D">
        <w:trPr>
          <w:cnfStyle w:val="100000000000" w:firstRow="1" w:lastRow="0" w:firstColumn="0" w:lastColumn="0" w:oddVBand="0" w:evenVBand="0" w:oddHBand="0" w:evenHBand="0" w:firstRowFirstColumn="0" w:firstRowLastColumn="0" w:lastRowFirstColumn="0" w:lastRowLastColumn="0"/>
          <w:trHeight w:val="737"/>
        </w:trPr>
        <w:tc>
          <w:tcPr>
            <w:cnfStyle w:val="001000000000" w:firstRow="0" w:lastRow="0" w:firstColumn="1" w:lastColumn="0" w:oddVBand="0" w:evenVBand="0" w:oddHBand="0" w:evenHBand="0" w:firstRowFirstColumn="0" w:firstRowLastColumn="0" w:lastRowFirstColumn="0" w:lastRowLastColumn="0"/>
            <w:tcW w:w="1981" w:type="dxa"/>
          </w:tcPr>
          <w:p w14:paraId="00000012" w14:textId="7D507095" w:rsidR="00F90488" w:rsidRPr="0014194B" w:rsidRDefault="00CE7864">
            <w:pPr>
              <w:rPr>
                <w:rFonts w:ascii="Sylfaen" w:hAnsi="Sylfaen" w:cstheme="minorHAnsi"/>
                <w:color w:val="000000"/>
                <w:sz w:val="16"/>
                <w:szCs w:val="16"/>
              </w:rPr>
            </w:pPr>
            <w:r w:rsidRPr="00CE7864">
              <w:rPr>
                <w:rFonts w:ascii="Sylfaen" w:hAnsi="Sylfaen" w:cstheme="minorHAnsi"/>
                <w:color w:val="000000"/>
                <w:sz w:val="16"/>
                <w:szCs w:val="16"/>
              </w:rPr>
              <w:t>Individual, teacher, student, parent, interested person</w:t>
            </w:r>
          </w:p>
        </w:tc>
        <w:tc>
          <w:tcPr>
            <w:tcW w:w="2282" w:type="dxa"/>
          </w:tcPr>
          <w:p w14:paraId="00000013" w14:textId="5845A1C2" w:rsidR="00F90488" w:rsidRPr="0014194B" w:rsidRDefault="00CE7864">
            <w:pPr>
              <w:cnfStyle w:val="100000000000" w:firstRow="1" w:lastRow="0" w:firstColumn="0" w:lastColumn="0" w:oddVBand="0" w:evenVBand="0" w:oddHBand="0" w:evenHBand="0" w:firstRowFirstColumn="0" w:firstRowLastColumn="0" w:lastRowFirstColumn="0" w:lastRowLastColumn="0"/>
              <w:rPr>
                <w:rFonts w:ascii="Sylfaen" w:hAnsi="Sylfaen" w:cstheme="minorHAnsi"/>
                <w:color w:val="000000"/>
                <w:sz w:val="16"/>
                <w:szCs w:val="16"/>
              </w:rPr>
            </w:pPr>
            <w:r w:rsidRPr="00CE7864">
              <w:rPr>
                <w:rFonts w:ascii="Sylfaen" w:hAnsi="Sylfaen" w:cstheme="minorHAnsi"/>
                <w:color w:val="000000"/>
                <w:sz w:val="16"/>
                <w:szCs w:val="16"/>
              </w:rPr>
              <w:t>Еducational institution</w:t>
            </w:r>
          </w:p>
        </w:tc>
        <w:tc>
          <w:tcPr>
            <w:tcW w:w="1922" w:type="dxa"/>
          </w:tcPr>
          <w:p w14:paraId="00000014" w14:textId="62CAF8B1" w:rsidR="00F90488" w:rsidRPr="0014194B" w:rsidRDefault="00CE7864">
            <w:pPr>
              <w:cnfStyle w:val="100000000000" w:firstRow="1" w:lastRow="0" w:firstColumn="0" w:lastColumn="0" w:oddVBand="0" w:evenVBand="0" w:oddHBand="0" w:evenHBand="0" w:firstRowFirstColumn="0" w:firstRowLastColumn="0" w:lastRowFirstColumn="0" w:lastRowLastColumn="0"/>
              <w:rPr>
                <w:rFonts w:ascii="Sylfaen" w:eastAsia="Merriweather" w:hAnsi="Sylfaen" w:cstheme="minorHAnsi"/>
                <w:color w:val="000000"/>
                <w:sz w:val="16"/>
                <w:szCs w:val="16"/>
              </w:rPr>
            </w:pPr>
            <w:r>
              <w:rPr>
                <w:rFonts w:ascii="Sylfaen" w:hAnsi="Sylfaen" w:cstheme="minorHAnsi"/>
                <w:color w:val="000000"/>
                <w:sz w:val="16"/>
                <w:szCs w:val="16"/>
                <w:lang w:val="en-US"/>
              </w:rPr>
              <w:t>Nongovernmental organization</w:t>
            </w:r>
            <w:r w:rsidR="0080032F" w:rsidRPr="0014194B">
              <w:rPr>
                <w:rFonts w:ascii="Sylfaen" w:eastAsia="Merriweather" w:hAnsi="Sylfaen" w:cstheme="minorHAnsi"/>
                <w:color w:val="000000"/>
                <w:sz w:val="16"/>
                <w:szCs w:val="16"/>
              </w:rPr>
              <w:t xml:space="preserve">  </w:t>
            </w:r>
          </w:p>
        </w:tc>
        <w:tc>
          <w:tcPr>
            <w:tcW w:w="3408" w:type="dxa"/>
          </w:tcPr>
          <w:p w14:paraId="00000015" w14:textId="28765288" w:rsidR="00F90488" w:rsidRPr="0014194B" w:rsidRDefault="00DC32D5">
            <w:pPr>
              <w:cnfStyle w:val="100000000000" w:firstRow="1" w:lastRow="0" w:firstColumn="0" w:lastColumn="0" w:oddVBand="0" w:evenVBand="0" w:oddHBand="0" w:evenHBand="0" w:firstRowFirstColumn="0" w:firstRowLastColumn="0" w:lastRowFirstColumn="0" w:lastRowLastColumn="0"/>
              <w:rPr>
                <w:rFonts w:ascii="Sylfaen" w:hAnsi="Sylfaen" w:cstheme="minorHAnsi"/>
                <w:color w:val="000000"/>
                <w:sz w:val="16"/>
                <w:szCs w:val="16"/>
              </w:rPr>
            </w:pPr>
            <w:r w:rsidRPr="00DC32D5">
              <w:rPr>
                <w:rFonts w:ascii="Sylfaen" w:hAnsi="Sylfaen" w:cstheme="minorHAnsi"/>
                <w:color w:val="000000"/>
                <w:sz w:val="16"/>
                <w:szCs w:val="16"/>
              </w:rPr>
              <w:t>Local self-government/territorial body, etc.</w:t>
            </w:r>
          </w:p>
        </w:tc>
      </w:tr>
      <w:tr w:rsidR="00F90488" w:rsidRPr="0014194B" w14:paraId="300551DB" w14:textId="77777777" w:rsidTr="0012773D">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1981" w:type="dxa"/>
          </w:tcPr>
          <w:p w14:paraId="00000016" w14:textId="77777777" w:rsidR="00F90488" w:rsidRPr="0014194B" w:rsidRDefault="0080032F">
            <w:pPr>
              <w:jc w:val="right"/>
              <w:rPr>
                <w:rFonts w:ascii="Sylfaen" w:hAnsi="Sylfaen" w:cstheme="minorHAnsi"/>
                <w:color w:val="000000"/>
              </w:rPr>
            </w:pPr>
            <w:r w:rsidRPr="0014194B">
              <w:rPr>
                <w:rFonts w:ascii="Sylfaen" w:hAnsi="Sylfaen" w:cstheme="minorHAnsi"/>
                <w:color w:val="000000"/>
              </w:rPr>
              <w:t>20</w:t>
            </w:r>
          </w:p>
        </w:tc>
        <w:tc>
          <w:tcPr>
            <w:tcW w:w="2282" w:type="dxa"/>
          </w:tcPr>
          <w:p w14:paraId="00000017" w14:textId="77777777" w:rsidR="00F90488" w:rsidRPr="0014194B" w:rsidRDefault="0080032F">
            <w:pPr>
              <w:jc w:val="right"/>
              <w:cnfStyle w:val="000000100000" w:firstRow="0" w:lastRow="0" w:firstColumn="0" w:lastColumn="0" w:oddVBand="0" w:evenVBand="0" w:oddHBand="1" w:evenHBand="0" w:firstRowFirstColumn="0" w:firstRowLastColumn="0" w:lastRowFirstColumn="0" w:lastRowLastColumn="0"/>
              <w:rPr>
                <w:rFonts w:ascii="Sylfaen" w:hAnsi="Sylfaen" w:cstheme="minorHAnsi"/>
                <w:color w:val="000000"/>
              </w:rPr>
            </w:pPr>
            <w:r w:rsidRPr="0014194B">
              <w:rPr>
                <w:rFonts w:ascii="Sylfaen" w:hAnsi="Sylfaen" w:cstheme="minorHAnsi"/>
                <w:color w:val="000000"/>
              </w:rPr>
              <w:t>100</w:t>
            </w:r>
          </w:p>
        </w:tc>
        <w:tc>
          <w:tcPr>
            <w:tcW w:w="1922" w:type="dxa"/>
          </w:tcPr>
          <w:p w14:paraId="00000018" w14:textId="77777777" w:rsidR="00F90488" w:rsidRPr="0014194B" w:rsidRDefault="0080032F">
            <w:pPr>
              <w:jc w:val="right"/>
              <w:cnfStyle w:val="000000100000" w:firstRow="0" w:lastRow="0" w:firstColumn="0" w:lastColumn="0" w:oddVBand="0" w:evenVBand="0" w:oddHBand="1" w:evenHBand="0" w:firstRowFirstColumn="0" w:firstRowLastColumn="0" w:lastRowFirstColumn="0" w:lastRowLastColumn="0"/>
              <w:rPr>
                <w:rFonts w:ascii="Sylfaen" w:hAnsi="Sylfaen" w:cstheme="minorHAnsi"/>
                <w:color w:val="000000"/>
              </w:rPr>
            </w:pPr>
            <w:r w:rsidRPr="0014194B">
              <w:rPr>
                <w:rFonts w:ascii="Sylfaen" w:hAnsi="Sylfaen" w:cstheme="minorHAnsi"/>
                <w:color w:val="000000"/>
              </w:rPr>
              <w:t>62</w:t>
            </w:r>
          </w:p>
        </w:tc>
        <w:tc>
          <w:tcPr>
            <w:tcW w:w="3408" w:type="dxa"/>
          </w:tcPr>
          <w:p w14:paraId="00000019" w14:textId="77777777" w:rsidR="00F90488" w:rsidRPr="0014194B" w:rsidRDefault="0080032F">
            <w:pPr>
              <w:jc w:val="right"/>
              <w:cnfStyle w:val="000000100000" w:firstRow="0" w:lastRow="0" w:firstColumn="0" w:lastColumn="0" w:oddVBand="0" w:evenVBand="0" w:oddHBand="1" w:evenHBand="0" w:firstRowFirstColumn="0" w:firstRowLastColumn="0" w:lastRowFirstColumn="0" w:lastRowLastColumn="0"/>
              <w:rPr>
                <w:rFonts w:ascii="Sylfaen" w:hAnsi="Sylfaen" w:cstheme="minorHAnsi"/>
                <w:color w:val="000000"/>
              </w:rPr>
            </w:pPr>
            <w:r w:rsidRPr="0014194B">
              <w:rPr>
                <w:rFonts w:ascii="Sylfaen" w:hAnsi="Sylfaen" w:cstheme="minorHAnsi"/>
                <w:color w:val="000000"/>
              </w:rPr>
              <w:t>20</w:t>
            </w:r>
          </w:p>
        </w:tc>
      </w:tr>
      <w:tr w:rsidR="00F90488" w:rsidRPr="0014194B" w14:paraId="57220F08" w14:textId="77777777" w:rsidTr="0012773D">
        <w:trPr>
          <w:trHeight w:val="323"/>
        </w:trPr>
        <w:tc>
          <w:tcPr>
            <w:cnfStyle w:val="001000000000" w:firstRow="0" w:lastRow="0" w:firstColumn="1" w:lastColumn="0" w:oddVBand="0" w:evenVBand="0" w:oddHBand="0" w:evenHBand="0" w:firstRowFirstColumn="0" w:firstRowLastColumn="0" w:lastRowFirstColumn="0" w:lastRowLastColumn="0"/>
            <w:tcW w:w="9593" w:type="dxa"/>
            <w:gridSpan w:val="4"/>
          </w:tcPr>
          <w:p w14:paraId="0000001A" w14:textId="77777777" w:rsidR="00F90488" w:rsidRPr="0014194B" w:rsidRDefault="0080032F">
            <w:pPr>
              <w:jc w:val="right"/>
              <w:rPr>
                <w:rFonts w:ascii="Sylfaen" w:eastAsia="Times New Roman" w:hAnsi="Sylfaen" w:cstheme="minorHAnsi"/>
                <w:sz w:val="20"/>
                <w:szCs w:val="20"/>
              </w:rPr>
            </w:pPr>
            <w:r w:rsidRPr="0014194B">
              <w:rPr>
                <w:rFonts w:ascii="Sylfaen" w:hAnsi="Sylfaen" w:cstheme="minorHAnsi"/>
                <w:color w:val="000000"/>
              </w:rPr>
              <w:t>202</w:t>
            </w:r>
          </w:p>
        </w:tc>
      </w:tr>
    </w:tbl>
    <w:p w14:paraId="0000001F" w14:textId="5F63E947" w:rsidR="00F90488" w:rsidRPr="0014194B" w:rsidRDefault="00DC32D5" w:rsidP="0012773D">
      <w:pPr>
        <w:spacing w:before="120" w:after="0" w:line="240" w:lineRule="auto"/>
        <w:jc w:val="both"/>
        <w:rPr>
          <w:rFonts w:ascii="Sylfaen" w:eastAsia="Merriweather" w:hAnsi="Sylfaen" w:cstheme="minorHAnsi"/>
        </w:rPr>
      </w:pPr>
      <w:r w:rsidRPr="00DC32D5">
        <w:rPr>
          <w:rFonts w:ascii="Sylfaen" w:eastAsia="Arial Unicode MS" w:hAnsi="Sylfaen" w:cstheme="minorHAnsi"/>
        </w:rPr>
        <w:t>In addition to the above, the Ministry organized a summary online consultation meeting on December 30, 2021. On January 21, 2022, the Ministry provided a public review of the inclusiveness component of the Unified National Strategy for Education and Science and respective Action Plans per the feedback received. The participants expressed important opinions and comments on the issues.</w:t>
      </w:r>
      <w:r w:rsidR="0080032F" w:rsidRPr="0014194B">
        <w:rPr>
          <w:rFonts w:ascii="Sylfaen" w:eastAsia="Arial Unicode MS" w:hAnsi="Sylfaen" w:cstheme="minorHAnsi"/>
        </w:rPr>
        <w:t xml:space="preserve"> </w:t>
      </w:r>
    </w:p>
    <w:p w14:paraId="34626E26" w14:textId="7A27DE00" w:rsidR="003964D4" w:rsidRDefault="003964D4" w:rsidP="0012773D">
      <w:pPr>
        <w:spacing w:before="120" w:after="0" w:line="240" w:lineRule="auto"/>
        <w:jc w:val="both"/>
        <w:rPr>
          <w:rFonts w:ascii="Sylfaen" w:eastAsia="Arial Unicode MS" w:hAnsi="Sylfaen" w:cstheme="minorHAnsi"/>
          <w:b/>
        </w:rPr>
      </w:pPr>
      <w:r w:rsidRPr="003964D4">
        <w:rPr>
          <w:rFonts w:ascii="Sylfaen" w:eastAsia="Arial Unicode MS" w:hAnsi="Sylfaen" w:cstheme="minorHAnsi"/>
          <w:b/>
        </w:rPr>
        <w:t>Analysis of feedback received within the framework of public consultations</w:t>
      </w:r>
    </w:p>
    <w:p w14:paraId="26607CBC" w14:textId="3A6F6275" w:rsidR="00FA368C" w:rsidRPr="0014194B" w:rsidRDefault="00D517EF">
      <w:pPr>
        <w:jc w:val="both"/>
        <w:rPr>
          <w:rFonts w:ascii="Sylfaen" w:eastAsia="Arial Unicode MS" w:hAnsi="Sylfaen" w:cstheme="minorHAnsi"/>
        </w:rPr>
      </w:pPr>
      <w:r w:rsidRPr="00D517EF">
        <w:rPr>
          <w:rFonts w:ascii="Sylfaen" w:eastAsia="Arial Unicode MS" w:hAnsi="Sylfaen" w:cstheme="minorHAnsi"/>
        </w:rPr>
        <w:t>In the process of public consultations, the Ministry of Education and Science received more than 300 technical, methodological, and substantive recommendations from organizations and individuals, specific recommendations for 61 sectors.</w:t>
      </w:r>
    </w:p>
    <w:p w14:paraId="2D8D06BB" w14:textId="77777777" w:rsidR="00D517EF" w:rsidRDefault="00D517EF" w:rsidP="00D517EF">
      <w:pPr>
        <w:pBdr>
          <w:top w:val="nil"/>
          <w:left w:val="nil"/>
          <w:bottom w:val="nil"/>
          <w:right w:val="nil"/>
          <w:between w:val="nil"/>
        </w:pBdr>
        <w:spacing w:after="0" w:line="276" w:lineRule="auto"/>
        <w:jc w:val="both"/>
        <w:rPr>
          <w:rFonts w:ascii="Sylfaen" w:eastAsia="Arial Unicode MS" w:hAnsi="Sylfaen" w:cstheme="minorHAnsi"/>
          <w:b/>
        </w:rPr>
      </w:pPr>
      <w:r w:rsidRPr="00D517EF">
        <w:rPr>
          <w:rFonts w:ascii="Sylfaen" w:eastAsia="Arial Unicode MS" w:hAnsi="Sylfaen" w:cstheme="minorHAnsi"/>
          <w:b/>
        </w:rPr>
        <w:t>The received recommendations were grouped into the following blocks:</w:t>
      </w:r>
    </w:p>
    <w:p w14:paraId="1CD1C3EB" w14:textId="77777777" w:rsidR="00E50C5F" w:rsidRDefault="00D517EF" w:rsidP="00E50C5F">
      <w:pPr>
        <w:pStyle w:val="ListParagraph"/>
        <w:numPr>
          <w:ilvl w:val="0"/>
          <w:numId w:val="9"/>
        </w:numPr>
        <w:pBdr>
          <w:top w:val="nil"/>
          <w:left w:val="nil"/>
          <w:bottom w:val="nil"/>
          <w:right w:val="nil"/>
          <w:between w:val="nil"/>
        </w:pBdr>
        <w:spacing w:after="0"/>
        <w:jc w:val="both"/>
        <w:rPr>
          <w:rFonts w:ascii="Sylfaen" w:eastAsia="Arial Unicode MS" w:hAnsi="Sylfaen" w:cstheme="minorHAnsi"/>
        </w:rPr>
      </w:pPr>
      <w:r w:rsidRPr="00D517EF">
        <w:rPr>
          <w:rFonts w:ascii="Sylfaen" w:eastAsia="Arial Unicode MS" w:hAnsi="Sylfaen" w:cstheme="minorHAnsi"/>
        </w:rPr>
        <w:t>General recommendations regarding document style, structure, and factual accuracy of the presented information</w:t>
      </w:r>
    </w:p>
    <w:p w14:paraId="39C66943" w14:textId="0BFDA5E4" w:rsidR="00E50C5F" w:rsidRPr="00E50C5F" w:rsidRDefault="00D517EF" w:rsidP="00E50C5F">
      <w:pPr>
        <w:pStyle w:val="ListParagraph"/>
        <w:numPr>
          <w:ilvl w:val="0"/>
          <w:numId w:val="9"/>
        </w:numPr>
        <w:pBdr>
          <w:top w:val="nil"/>
          <w:left w:val="nil"/>
          <w:bottom w:val="nil"/>
          <w:right w:val="nil"/>
          <w:between w:val="nil"/>
        </w:pBdr>
        <w:spacing w:after="0"/>
        <w:jc w:val="both"/>
        <w:rPr>
          <w:rFonts w:ascii="Sylfaen" w:eastAsia="Arial Unicode MS" w:hAnsi="Sylfaen" w:cstheme="minorHAnsi"/>
        </w:rPr>
      </w:pPr>
      <w:r w:rsidRPr="00E50C5F">
        <w:rPr>
          <w:rFonts w:ascii="Sylfaen" w:eastAsia="Arial Unicode MS" w:hAnsi="Sylfaen" w:cstheme="minorHAnsi"/>
        </w:rPr>
        <w:t>Recommendations and proposals related to each sub-sector's action plan and strategy narrative.</w:t>
      </w:r>
    </w:p>
    <w:p w14:paraId="6CC597BD" w14:textId="77777777" w:rsidR="00E50C5F" w:rsidRDefault="00E50C5F" w:rsidP="00E50C5F">
      <w:pPr>
        <w:spacing w:before="120" w:after="0" w:line="240" w:lineRule="auto"/>
        <w:jc w:val="both"/>
        <w:rPr>
          <w:rFonts w:ascii="Sylfaen" w:eastAsia="Arial Unicode MS" w:hAnsi="Sylfaen" w:cstheme="minorHAnsi"/>
        </w:rPr>
      </w:pPr>
      <w:r w:rsidRPr="00E50C5F">
        <w:rPr>
          <w:rFonts w:ascii="Sylfaen" w:eastAsia="Arial Unicode MS" w:hAnsi="Sylfaen" w:cstheme="minorHAnsi"/>
        </w:rPr>
        <w:t>It should be noted that the received feedback was significantly related to the analysis breakdown of the problems described in the strategy or to the general recommendations for the appropriateness and implementation of the highlighted priority directions. Several individuals and organizations also provided thematic studies and other research and analytical papers.</w:t>
      </w:r>
    </w:p>
    <w:p w14:paraId="0829F502" w14:textId="7D6E35E2" w:rsidR="00E50C5F" w:rsidRPr="0012773D" w:rsidRDefault="001F3A0F" w:rsidP="00E50C5F">
      <w:pPr>
        <w:spacing w:before="120" w:after="0" w:line="240" w:lineRule="auto"/>
        <w:jc w:val="both"/>
        <w:rPr>
          <w:rFonts w:ascii="Sylfaen" w:eastAsia="Arial Unicode MS" w:hAnsi="Sylfaen" w:cstheme="minorHAnsi"/>
        </w:rPr>
      </w:pPr>
      <w:r w:rsidRPr="001F3A0F">
        <w:rPr>
          <w:rFonts w:ascii="Sylfaen" w:eastAsia="Arial Unicode MS" w:hAnsi="Sylfaen" w:cstheme="minorHAnsi"/>
        </w:rPr>
        <w:t>The second sectoral priority of the strategy - improving equality and inclusive policies, caused particular interest. Consequently, many organizations have recommended inclusive language use, access to quality education for non-dominant groups, and lifelong learning and employment opportunities.</w:t>
      </w:r>
    </w:p>
    <w:tbl>
      <w:tblPr>
        <w:tblStyle w:val="PlainTable2"/>
        <w:tblpPr w:leftFromText="180" w:rightFromText="180" w:vertAnchor="text" w:horzAnchor="page" w:tblpX="1425" w:tblpY="159"/>
        <w:tblW w:w="10806" w:type="dxa"/>
        <w:tblLook w:val="04A0" w:firstRow="1" w:lastRow="0" w:firstColumn="1" w:lastColumn="0" w:noHBand="0" w:noVBand="1"/>
      </w:tblPr>
      <w:tblGrid>
        <w:gridCol w:w="9000"/>
        <w:gridCol w:w="1806"/>
      </w:tblGrid>
      <w:tr w:rsidR="00516EB6" w:rsidRPr="0014194B" w14:paraId="1457C235" w14:textId="77777777" w:rsidTr="0012773D">
        <w:trPr>
          <w:cnfStyle w:val="100000000000" w:firstRow="1" w:lastRow="0" w:firstColumn="0" w:lastColumn="0" w:oddVBand="0" w:evenVBand="0" w:oddHBand="0" w:evenHBand="0" w:firstRowFirstColumn="0" w:firstRowLastColumn="0" w:lastRowFirstColumn="0" w:lastRowLastColumn="0"/>
          <w:trHeight w:val="354"/>
        </w:trPr>
        <w:tc>
          <w:tcPr>
            <w:cnfStyle w:val="001000000000" w:firstRow="0" w:lastRow="0" w:firstColumn="1" w:lastColumn="0" w:oddVBand="0" w:evenVBand="0" w:oddHBand="0" w:evenHBand="0" w:firstRowFirstColumn="0" w:firstRowLastColumn="0" w:lastRowFirstColumn="0" w:lastRowLastColumn="0"/>
            <w:tcW w:w="10806" w:type="dxa"/>
            <w:gridSpan w:val="2"/>
            <w:noWrap/>
            <w:hideMark/>
          </w:tcPr>
          <w:p w14:paraId="2DD9B73F" w14:textId="1C4E1D56" w:rsidR="00516EB6" w:rsidRPr="0014194B" w:rsidRDefault="001F3A0F" w:rsidP="00AB2A76">
            <w:pPr>
              <w:pStyle w:val="ListParagraph"/>
              <w:numPr>
                <w:ilvl w:val="0"/>
                <w:numId w:val="4"/>
              </w:numPr>
              <w:spacing w:line="240" w:lineRule="auto"/>
              <w:jc w:val="both"/>
              <w:rPr>
                <w:rFonts w:ascii="Sylfaen" w:hAnsi="Sylfaen" w:cstheme="minorHAnsi"/>
              </w:rPr>
            </w:pPr>
            <w:r>
              <w:rPr>
                <w:rFonts w:ascii="Sylfaen" w:hAnsi="Sylfaen" w:cstheme="minorHAnsi"/>
                <w:lang w:val="en-US"/>
              </w:rPr>
              <w:t>Specific recommendations for sub-sectors</w:t>
            </w:r>
          </w:p>
        </w:tc>
      </w:tr>
      <w:tr w:rsidR="00516EB6" w:rsidRPr="0014194B" w14:paraId="63A8AEB3" w14:textId="77777777" w:rsidTr="00EB1A0C">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9000" w:type="dxa"/>
            <w:hideMark/>
          </w:tcPr>
          <w:p w14:paraId="05C22853" w14:textId="5AF324B9" w:rsidR="00516EB6" w:rsidRPr="0014194B" w:rsidRDefault="001F3A0F" w:rsidP="00516EB6">
            <w:pPr>
              <w:jc w:val="both"/>
              <w:rPr>
                <w:rFonts w:ascii="Sylfaen" w:hAnsi="Sylfaen" w:cstheme="minorHAnsi"/>
                <w:b w:val="0"/>
                <w:bCs w:val="0"/>
              </w:rPr>
            </w:pPr>
            <w:r>
              <w:rPr>
                <w:rFonts w:ascii="Sylfaen" w:hAnsi="Sylfaen" w:cstheme="minorHAnsi"/>
                <w:b w:val="0"/>
                <w:bCs w:val="0"/>
                <w:lang w:val="en-US"/>
              </w:rPr>
              <w:t>Total number of received recommendations</w:t>
            </w:r>
            <w:r w:rsidR="00516EB6" w:rsidRPr="0014194B">
              <w:rPr>
                <w:rFonts w:ascii="Sylfaen" w:hAnsi="Sylfaen" w:cstheme="minorHAnsi"/>
                <w:b w:val="0"/>
                <w:bCs w:val="0"/>
              </w:rPr>
              <w:t xml:space="preserve"> </w:t>
            </w:r>
          </w:p>
        </w:tc>
        <w:tc>
          <w:tcPr>
            <w:tcW w:w="1806" w:type="dxa"/>
            <w:noWrap/>
            <w:hideMark/>
          </w:tcPr>
          <w:p w14:paraId="0491AD0E" w14:textId="4541B9E1" w:rsidR="00516EB6" w:rsidRPr="0014194B" w:rsidRDefault="00516EB6" w:rsidP="00516EB6">
            <w:pPr>
              <w:jc w:val="both"/>
              <w:cnfStyle w:val="000000100000" w:firstRow="0" w:lastRow="0" w:firstColumn="0" w:lastColumn="0" w:oddVBand="0" w:evenVBand="0" w:oddHBand="1" w:evenHBand="0" w:firstRowFirstColumn="0" w:firstRowLastColumn="0" w:lastRowFirstColumn="0" w:lastRowLastColumn="0"/>
              <w:rPr>
                <w:rFonts w:ascii="Sylfaen" w:hAnsi="Sylfaen" w:cstheme="minorHAnsi"/>
                <w:b/>
                <w:bCs/>
                <w:color w:val="FF0000"/>
              </w:rPr>
            </w:pPr>
            <w:r w:rsidRPr="0014194B">
              <w:rPr>
                <w:rFonts w:ascii="Sylfaen" w:hAnsi="Sylfaen" w:cstheme="minorHAnsi"/>
                <w:b/>
                <w:bCs/>
                <w:color w:val="FF0000"/>
              </w:rPr>
              <w:t>6</w:t>
            </w:r>
            <w:r w:rsidR="00D041E9">
              <w:rPr>
                <w:rFonts w:ascii="Sylfaen" w:hAnsi="Sylfaen" w:cstheme="minorHAnsi"/>
                <w:b/>
                <w:bCs/>
                <w:color w:val="FF0000"/>
              </w:rPr>
              <w:t>0</w:t>
            </w:r>
          </w:p>
        </w:tc>
      </w:tr>
      <w:tr w:rsidR="00516EB6" w:rsidRPr="0014194B" w14:paraId="51DF3026" w14:textId="77777777" w:rsidTr="00EB1A0C">
        <w:trPr>
          <w:trHeight w:val="318"/>
        </w:trPr>
        <w:tc>
          <w:tcPr>
            <w:cnfStyle w:val="001000000000" w:firstRow="0" w:lastRow="0" w:firstColumn="1" w:lastColumn="0" w:oddVBand="0" w:evenVBand="0" w:oddHBand="0" w:evenHBand="0" w:firstRowFirstColumn="0" w:firstRowLastColumn="0" w:lastRowFirstColumn="0" w:lastRowLastColumn="0"/>
            <w:tcW w:w="9000" w:type="dxa"/>
            <w:noWrap/>
            <w:hideMark/>
          </w:tcPr>
          <w:p w14:paraId="59430735" w14:textId="1B4C2ED0" w:rsidR="00516EB6" w:rsidRPr="001F3A0F" w:rsidRDefault="001F3A0F" w:rsidP="00516EB6">
            <w:pPr>
              <w:jc w:val="both"/>
              <w:rPr>
                <w:rFonts w:ascii="Sylfaen" w:hAnsi="Sylfaen" w:cstheme="minorHAnsi"/>
                <w:b w:val="0"/>
                <w:bCs w:val="0"/>
                <w:lang w:val="en-US"/>
              </w:rPr>
            </w:pPr>
            <w:r>
              <w:rPr>
                <w:rFonts w:ascii="Sylfaen" w:hAnsi="Sylfaen" w:cstheme="minorHAnsi"/>
                <w:b w:val="0"/>
                <w:bCs w:val="0"/>
                <w:lang w:val="en-US"/>
              </w:rPr>
              <w:t>Incorporated</w:t>
            </w:r>
          </w:p>
        </w:tc>
        <w:tc>
          <w:tcPr>
            <w:tcW w:w="1806" w:type="dxa"/>
            <w:noWrap/>
            <w:hideMark/>
          </w:tcPr>
          <w:p w14:paraId="7B785198" w14:textId="7D02783A" w:rsidR="00516EB6" w:rsidRPr="0014194B" w:rsidRDefault="00516EB6" w:rsidP="00516EB6">
            <w:pPr>
              <w:jc w:val="both"/>
              <w:cnfStyle w:val="000000000000" w:firstRow="0" w:lastRow="0" w:firstColumn="0" w:lastColumn="0" w:oddVBand="0" w:evenVBand="0" w:oddHBand="0" w:evenHBand="0" w:firstRowFirstColumn="0" w:firstRowLastColumn="0" w:lastRowFirstColumn="0" w:lastRowLastColumn="0"/>
              <w:rPr>
                <w:rFonts w:ascii="Sylfaen" w:hAnsi="Sylfaen" w:cstheme="minorHAnsi"/>
                <w:color w:val="FF0000"/>
              </w:rPr>
            </w:pPr>
            <w:r w:rsidRPr="0014194B">
              <w:rPr>
                <w:rFonts w:ascii="Sylfaen" w:hAnsi="Sylfaen" w:cstheme="minorHAnsi"/>
                <w:color w:val="FF0000"/>
              </w:rPr>
              <w:t>3</w:t>
            </w:r>
            <w:r w:rsidR="00FF605A">
              <w:rPr>
                <w:rFonts w:ascii="Sylfaen" w:hAnsi="Sylfaen" w:cstheme="minorHAnsi"/>
                <w:color w:val="FF0000"/>
              </w:rPr>
              <w:t>6</w:t>
            </w:r>
          </w:p>
        </w:tc>
      </w:tr>
      <w:tr w:rsidR="00516EB6" w:rsidRPr="0014194B" w14:paraId="36109A15" w14:textId="77777777" w:rsidTr="00EB1A0C">
        <w:trPr>
          <w:cnfStyle w:val="000000100000" w:firstRow="0" w:lastRow="0" w:firstColumn="0" w:lastColumn="0" w:oddVBand="0" w:evenVBand="0" w:oddHBand="1" w:evenHBand="0" w:firstRowFirstColumn="0" w:firstRowLastColumn="0" w:lastRowFirstColumn="0" w:lastRowLastColumn="0"/>
          <w:trHeight w:val="354"/>
        </w:trPr>
        <w:tc>
          <w:tcPr>
            <w:cnfStyle w:val="001000000000" w:firstRow="0" w:lastRow="0" w:firstColumn="1" w:lastColumn="0" w:oddVBand="0" w:evenVBand="0" w:oddHBand="0" w:evenHBand="0" w:firstRowFirstColumn="0" w:firstRowLastColumn="0" w:lastRowFirstColumn="0" w:lastRowLastColumn="0"/>
            <w:tcW w:w="9000" w:type="dxa"/>
            <w:noWrap/>
            <w:hideMark/>
          </w:tcPr>
          <w:p w14:paraId="7A470C6D" w14:textId="79AF8DE8" w:rsidR="00516EB6" w:rsidRPr="001F3A0F" w:rsidRDefault="001F3A0F" w:rsidP="00516EB6">
            <w:pPr>
              <w:jc w:val="both"/>
              <w:rPr>
                <w:rFonts w:ascii="Sylfaen" w:hAnsi="Sylfaen" w:cstheme="minorHAnsi"/>
                <w:b w:val="0"/>
                <w:bCs w:val="0"/>
                <w:lang w:val="en-US"/>
              </w:rPr>
            </w:pPr>
            <w:r>
              <w:rPr>
                <w:rFonts w:ascii="Sylfaen" w:hAnsi="Sylfaen" w:cstheme="minorHAnsi"/>
                <w:b w:val="0"/>
                <w:bCs w:val="0"/>
                <w:lang w:val="en-US"/>
              </w:rPr>
              <w:t>Partly incorporate</w:t>
            </w:r>
            <w:r w:rsidR="0052089B">
              <w:rPr>
                <w:rFonts w:ascii="Sylfaen" w:hAnsi="Sylfaen" w:cstheme="minorHAnsi"/>
                <w:b w:val="0"/>
                <w:bCs w:val="0"/>
                <w:lang w:val="en-US"/>
              </w:rPr>
              <w:t>d</w:t>
            </w:r>
          </w:p>
        </w:tc>
        <w:tc>
          <w:tcPr>
            <w:tcW w:w="1806" w:type="dxa"/>
            <w:noWrap/>
            <w:hideMark/>
          </w:tcPr>
          <w:p w14:paraId="12B49DA6" w14:textId="3B05E073" w:rsidR="00516EB6" w:rsidRPr="0014194B" w:rsidRDefault="00552149" w:rsidP="00516EB6">
            <w:pPr>
              <w:jc w:val="both"/>
              <w:cnfStyle w:val="000000100000" w:firstRow="0" w:lastRow="0" w:firstColumn="0" w:lastColumn="0" w:oddVBand="0" w:evenVBand="0" w:oddHBand="1" w:evenHBand="0" w:firstRowFirstColumn="0" w:firstRowLastColumn="0" w:lastRowFirstColumn="0" w:lastRowLastColumn="0"/>
              <w:rPr>
                <w:rFonts w:ascii="Sylfaen" w:hAnsi="Sylfaen" w:cstheme="minorHAnsi"/>
                <w:color w:val="FF0000"/>
              </w:rPr>
            </w:pPr>
            <w:r>
              <w:rPr>
                <w:rFonts w:ascii="Sylfaen" w:hAnsi="Sylfaen" w:cstheme="minorHAnsi"/>
                <w:color w:val="FF0000"/>
              </w:rPr>
              <w:t>5</w:t>
            </w:r>
          </w:p>
        </w:tc>
      </w:tr>
      <w:tr w:rsidR="00516EB6" w:rsidRPr="0014194B" w14:paraId="01194436" w14:textId="77777777" w:rsidTr="00EB1A0C">
        <w:trPr>
          <w:trHeight w:val="345"/>
        </w:trPr>
        <w:tc>
          <w:tcPr>
            <w:cnfStyle w:val="001000000000" w:firstRow="0" w:lastRow="0" w:firstColumn="1" w:lastColumn="0" w:oddVBand="0" w:evenVBand="0" w:oddHBand="0" w:evenHBand="0" w:firstRowFirstColumn="0" w:firstRowLastColumn="0" w:lastRowFirstColumn="0" w:lastRowLastColumn="0"/>
            <w:tcW w:w="9000" w:type="dxa"/>
            <w:noWrap/>
            <w:hideMark/>
          </w:tcPr>
          <w:p w14:paraId="35F3FAFC" w14:textId="514EBA76" w:rsidR="00516EB6" w:rsidRPr="0014194B" w:rsidRDefault="0052089B" w:rsidP="00516EB6">
            <w:pPr>
              <w:jc w:val="both"/>
              <w:rPr>
                <w:rFonts w:ascii="Sylfaen" w:hAnsi="Sylfaen" w:cstheme="minorHAnsi"/>
                <w:b w:val="0"/>
                <w:bCs w:val="0"/>
              </w:rPr>
            </w:pPr>
            <w:r w:rsidRPr="0052089B">
              <w:rPr>
                <w:rFonts w:ascii="Sylfaen" w:hAnsi="Sylfaen" w:cstheme="minorHAnsi"/>
                <w:b w:val="0"/>
                <w:bCs w:val="0"/>
              </w:rPr>
              <w:t>Not incorporated/or not considered at this stage</w:t>
            </w:r>
          </w:p>
        </w:tc>
        <w:tc>
          <w:tcPr>
            <w:tcW w:w="1806" w:type="dxa"/>
            <w:noWrap/>
            <w:hideMark/>
          </w:tcPr>
          <w:p w14:paraId="6BF069D7" w14:textId="58697E20" w:rsidR="00516EB6" w:rsidRPr="0014194B" w:rsidRDefault="00516EB6" w:rsidP="00516EB6">
            <w:pPr>
              <w:jc w:val="both"/>
              <w:cnfStyle w:val="000000000000" w:firstRow="0" w:lastRow="0" w:firstColumn="0" w:lastColumn="0" w:oddVBand="0" w:evenVBand="0" w:oddHBand="0" w:evenHBand="0" w:firstRowFirstColumn="0" w:firstRowLastColumn="0" w:lastRowFirstColumn="0" w:lastRowLastColumn="0"/>
              <w:rPr>
                <w:rFonts w:ascii="Sylfaen" w:hAnsi="Sylfaen" w:cstheme="minorHAnsi"/>
                <w:color w:val="FF0000"/>
              </w:rPr>
            </w:pPr>
            <w:r w:rsidRPr="0014194B">
              <w:rPr>
                <w:rFonts w:ascii="Sylfaen" w:hAnsi="Sylfaen" w:cstheme="minorHAnsi"/>
                <w:color w:val="FF0000"/>
              </w:rPr>
              <w:t>1</w:t>
            </w:r>
            <w:r w:rsidR="00552149">
              <w:rPr>
                <w:rFonts w:ascii="Sylfaen" w:hAnsi="Sylfaen" w:cstheme="minorHAnsi"/>
                <w:color w:val="FF0000"/>
              </w:rPr>
              <w:t>2</w:t>
            </w:r>
          </w:p>
        </w:tc>
      </w:tr>
      <w:tr w:rsidR="00516EB6" w:rsidRPr="0014194B" w14:paraId="77D1DDAD" w14:textId="77777777" w:rsidTr="00EB1A0C">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9000" w:type="dxa"/>
            <w:noWrap/>
            <w:hideMark/>
          </w:tcPr>
          <w:p w14:paraId="415A7CB2" w14:textId="7634B1A1" w:rsidR="00516EB6" w:rsidRPr="0014194B" w:rsidRDefault="0052089B" w:rsidP="00516EB6">
            <w:pPr>
              <w:jc w:val="both"/>
              <w:rPr>
                <w:rFonts w:ascii="Sylfaen" w:hAnsi="Sylfaen" w:cstheme="minorHAnsi"/>
                <w:b w:val="0"/>
                <w:bCs w:val="0"/>
              </w:rPr>
            </w:pPr>
            <w:r w:rsidRPr="0052089B">
              <w:rPr>
                <w:rFonts w:ascii="Sylfaen" w:hAnsi="Sylfaen" w:cstheme="minorHAnsi"/>
                <w:b w:val="0"/>
                <w:bCs w:val="0"/>
              </w:rPr>
              <w:t>Not relevant/not considered within this action plan, but acceptable</w:t>
            </w:r>
          </w:p>
        </w:tc>
        <w:tc>
          <w:tcPr>
            <w:tcW w:w="1806" w:type="dxa"/>
            <w:noWrap/>
            <w:hideMark/>
          </w:tcPr>
          <w:p w14:paraId="476E9188" w14:textId="5080FBEC" w:rsidR="00516EB6" w:rsidRPr="0014194B" w:rsidRDefault="00D041E9" w:rsidP="00516EB6">
            <w:pPr>
              <w:jc w:val="both"/>
              <w:cnfStyle w:val="000000100000" w:firstRow="0" w:lastRow="0" w:firstColumn="0" w:lastColumn="0" w:oddVBand="0" w:evenVBand="0" w:oddHBand="1" w:evenHBand="0" w:firstRowFirstColumn="0" w:firstRowLastColumn="0" w:lastRowFirstColumn="0" w:lastRowLastColumn="0"/>
              <w:rPr>
                <w:rFonts w:ascii="Sylfaen" w:hAnsi="Sylfaen" w:cstheme="minorHAnsi"/>
                <w:color w:val="FF0000"/>
              </w:rPr>
            </w:pPr>
            <w:r>
              <w:rPr>
                <w:rFonts w:ascii="Sylfaen" w:hAnsi="Sylfaen" w:cstheme="minorHAnsi"/>
                <w:color w:val="FF0000"/>
              </w:rPr>
              <w:t>7</w:t>
            </w:r>
          </w:p>
        </w:tc>
      </w:tr>
      <w:tr w:rsidR="00BE515D" w:rsidRPr="0014194B" w14:paraId="275316D5" w14:textId="77777777" w:rsidTr="0012773D">
        <w:trPr>
          <w:trHeight w:val="353"/>
        </w:trPr>
        <w:tc>
          <w:tcPr>
            <w:cnfStyle w:val="001000000000" w:firstRow="0" w:lastRow="0" w:firstColumn="1" w:lastColumn="0" w:oddVBand="0" w:evenVBand="0" w:oddHBand="0" w:evenHBand="0" w:firstRowFirstColumn="0" w:firstRowLastColumn="0" w:lastRowFirstColumn="0" w:lastRowLastColumn="0"/>
            <w:tcW w:w="10806" w:type="dxa"/>
            <w:gridSpan w:val="2"/>
            <w:noWrap/>
            <w:hideMark/>
          </w:tcPr>
          <w:p w14:paraId="49323CCB" w14:textId="30F07444" w:rsidR="00552149" w:rsidRPr="0014194B" w:rsidRDefault="0052089B" w:rsidP="0052089B">
            <w:pPr>
              <w:pStyle w:val="ListParagraph"/>
              <w:numPr>
                <w:ilvl w:val="0"/>
                <w:numId w:val="4"/>
              </w:numPr>
              <w:spacing w:line="240" w:lineRule="auto"/>
              <w:jc w:val="both"/>
              <w:rPr>
                <w:rFonts w:ascii="Sylfaen" w:hAnsi="Sylfaen" w:cstheme="minorHAnsi"/>
                <w:color w:val="FF0000"/>
              </w:rPr>
            </w:pPr>
            <w:r w:rsidRPr="0052089B">
              <w:rPr>
                <w:rFonts w:ascii="Sylfaen" w:hAnsi="Sylfaen" w:cstheme="minorHAnsi"/>
              </w:rPr>
              <w:t>General recommendations that were presented in the format of proposed changes</w:t>
            </w:r>
          </w:p>
        </w:tc>
      </w:tr>
      <w:tr w:rsidR="00516EB6" w:rsidRPr="0014194B" w14:paraId="6E09B1B9" w14:textId="77777777" w:rsidTr="00EB1A0C">
        <w:trPr>
          <w:cnfStyle w:val="000000100000" w:firstRow="0" w:lastRow="0" w:firstColumn="0" w:lastColumn="0" w:oddVBand="0" w:evenVBand="0" w:oddHBand="1" w:evenHBand="0" w:firstRowFirstColumn="0" w:firstRowLastColumn="0" w:lastRowFirstColumn="0" w:lastRowLastColumn="0"/>
          <w:trHeight w:val="434"/>
        </w:trPr>
        <w:tc>
          <w:tcPr>
            <w:cnfStyle w:val="001000000000" w:firstRow="0" w:lastRow="0" w:firstColumn="1" w:lastColumn="0" w:oddVBand="0" w:evenVBand="0" w:oddHBand="0" w:evenHBand="0" w:firstRowFirstColumn="0" w:firstRowLastColumn="0" w:lastRowFirstColumn="0" w:lastRowLastColumn="0"/>
            <w:tcW w:w="9000" w:type="dxa"/>
            <w:hideMark/>
          </w:tcPr>
          <w:p w14:paraId="399FB01D" w14:textId="27D7B7B7" w:rsidR="00516EB6" w:rsidRPr="0014194B" w:rsidRDefault="0012773D" w:rsidP="00516EB6">
            <w:pPr>
              <w:jc w:val="both"/>
              <w:rPr>
                <w:rFonts w:ascii="Sylfaen" w:hAnsi="Sylfaen" w:cstheme="minorHAnsi"/>
                <w:b w:val="0"/>
                <w:bCs w:val="0"/>
              </w:rPr>
            </w:pPr>
            <w:r w:rsidRPr="0012773D">
              <w:rPr>
                <w:rFonts w:ascii="Sylfaen" w:hAnsi="Sylfaen" w:cstheme="minorHAnsi"/>
                <w:b w:val="0"/>
                <w:bCs w:val="0"/>
              </w:rPr>
              <w:t>Comments on the style and structure of the strategy document are considered</w:t>
            </w:r>
          </w:p>
        </w:tc>
        <w:tc>
          <w:tcPr>
            <w:tcW w:w="1806" w:type="dxa"/>
            <w:noWrap/>
            <w:hideMark/>
          </w:tcPr>
          <w:p w14:paraId="3E340DFE" w14:textId="74670E94" w:rsidR="00516EB6" w:rsidRPr="0012773D" w:rsidRDefault="0012773D" w:rsidP="00516EB6">
            <w:pPr>
              <w:jc w:val="both"/>
              <w:cnfStyle w:val="000000100000" w:firstRow="0" w:lastRow="0" w:firstColumn="0" w:lastColumn="0" w:oddVBand="0" w:evenVBand="0" w:oddHBand="1" w:evenHBand="0" w:firstRowFirstColumn="0" w:firstRowLastColumn="0" w:lastRowFirstColumn="0" w:lastRowLastColumn="0"/>
              <w:rPr>
                <w:rFonts w:ascii="Sylfaen" w:hAnsi="Sylfaen" w:cstheme="minorHAnsi"/>
                <w:color w:val="FF0000"/>
                <w:lang w:val="en-US"/>
              </w:rPr>
            </w:pPr>
            <w:r>
              <w:rPr>
                <w:rFonts w:ascii="Sylfaen" w:hAnsi="Sylfaen" w:cstheme="minorHAnsi"/>
                <w:color w:val="FF0000"/>
                <w:lang w:val="en-US"/>
              </w:rPr>
              <w:t xml:space="preserve">over </w:t>
            </w:r>
            <w:r w:rsidR="00516EB6" w:rsidRPr="0014194B">
              <w:rPr>
                <w:rFonts w:ascii="Sylfaen" w:hAnsi="Sylfaen" w:cstheme="minorHAnsi"/>
                <w:color w:val="FF0000"/>
              </w:rPr>
              <w:t xml:space="preserve">300 </w:t>
            </w:r>
          </w:p>
        </w:tc>
      </w:tr>
      <w:tr w:rsidR="00516EB6" w:rsidRPr="0014194B" w14:paraId="53D70A93" w14:textId="77777777" w:rsidTr="00EB1A0C">
        <w:trPr>
          <w:trHeight w:val="718"/>
        </w:trPr>
        <w:tc>
          <w:tcPr>
            <w:cnfStyle w:val="001000000000" w:firstRow="0" w:lastRow="0" w:firstColumn="1" w:lastColumn="0" w:oddVBand="0" w:evenVBand="0" w:oddHBand="0" w:evenHBand="0" w:firstRowFirstColumn="0" w:firstRowLastColumn="0" w:lastRowFirstColumn="0" w:lastRowLastColumn="0"/>
            <w:tcW w:w="9000" w:type="dxa"/>
            <w:hideMark/>
          </w:tcPr>
          <w:p w14:paraId="04F3E7FE" w14:textId="55F7254B" w:rsidR="00516EB6" w:rsidRPr="0014194B" w:rsidRDefault="0012773D" w:rsidP="00516EB6">
            <w:pPr>
              <w:jc w:val="both"/>
              <w:rPr>
                <w:rFonts w:ascii="Sylfaen" w:hAnsi="Sylfaen" w:cstheme="minorHAnsi"/>
                <w:b w:val="0"/>
                <w:bCs w:val="0"/>
              </w:rPr>
            </w:pPr>
            <w:r w:rsidRPr="0012773D">
              <w:rPr>
                <w:rFonts w:ascii="Sylfaen" w:hAnsi="Sylfaen" w:cstheme="minorHAnsi"/>
                <w:b w:val="0"/>
                <w:bCs w:val="0"/>
              </w:rPr>
              <w:lastRenderedPageBreak/>
              <w:t xml:space="preserve">Comments related to the accuracy and relevance of the professional terminology used in the strategy document and the </w:t>
            </w:r>
            <w:r w:rsidR="00EC1E74">
              <w:rPr>
                <w:rFonts w:ascii="Sylfaen" w:hAnsi="Sylfaen" w:cstheme="minorHAnsi"/>
                <w:b w:val="0"/>
                <w:bCs w:val="0"/>
                <w:lang w:val="en-US"/>
              </w:rPr>
              <w:t>references</w:t>
            </w:r>
            <w:r w:rsidRPr="0012773D">
              <w:rPr>
                <w:rFonts w:ascii="Sylfaen" w:hAnsi="Sylfaen" w:cstheme="minorHAnsi"/>
                <w:b w:val="0"/>
                <w:bCs w:val="0"/>
              </w:rPr>
              <w:t xml:space="preserve"> are considered.</w:t>
            </w:r>
          </w:p>
        </w:tc>
        <w:tc>
          <w:tcPr>
            <w:tcW w:w="1806" w:type="dxa"/>
            <w:noWrap/>
            <w:hideMark/>
          </w:tcPr>
          <w:p w14:paraId="1C17B066" w14:textId="77777777" w:rsidR="00516EB6" w:rsidRPr="0014194B" w:rsidRDefault="00516EB6" w:rsidP="00516EB6">
            <w:pPr>
              <w:jc w:val="both"/>
              <w:cnfStyle w:val="000000000000" w:firstRow="0" w:lastRow="0" w:firstColumn="0" w:lastColumn="0" w:oddVBand="0" w:evenVBand="0" w:oddHBand="0" w:evenHBand="0" w:firstRowFirstColumn="0" w:firstRowLastColumn="0" w:lastRowFirstColumn="0" w:lastRowLastColumn="0"/>
              <w:rPr>
                <w:rFonts w:ascii="Sylfaen" w:hAnsi="Sylfaen" w:cstheme="minorHAnsi"/>
                <w:color w:val="FF0000"/>
              </w:rPr>
            </w:pPr>
            <w:r w:rsidRPr="0014194B">
              <w:rPr>
                <w:rFonts w:ascii="Sylfaen" w:hAnsi="Sylfaen" w:cstheme="minorHAnsi"/>
                <w:color w:val="FF0000"/>
              </w:rPr>
              <w:t>50</w:t>
            </w:r>
          </w:p>
        </w:tc>
      </w:tr>
    </w:tbl>
    <w:p w14:paraId="183974BA" w14:textId="77777777" w:rsidR="00EB1A0C" w:rsidRDefault="00EB1A0C">
      <w:pPr>
        <w:jc w:val="both"/>
        <w:rPr>
          <w:rFonts w:ascii="Sylfaen" w:eastAsia="Arial Unicode MS" w:hAnsi="Sylfaen" w:cstheme="minorHAnsi"/>
        </w:rPr>
      </w:pPr>
      <w:r w:rsidRPr="00EB1A0C">
        <w:rPr>
          <w:rFonts w:ascii="Sylfaen" w:eastAsia="Arial Unicode MS" w:hAnsi="Sylfaen" w:cstheme="minorHAnsi"/>
        </w:rPr>
        <w:t>For the electronic proposals' registration, an appropriate form was created to register the content of the recommendation and the Ministry's feedback and justification in case the recommendation was considered</w:t>
      </w:r>
    </w:p>
    <w:p w14:paraId="6181CB63" w14:textId="77777777" w:rsidR="000324F7" w:rsidRDefault="000324F7">
      <w:pPr>
        <w:jc w:val="both"/>
        <w:rPr>
          <w:rFonts w:ascii="Sylfaen" w:eastAsia="Arial Unicode MS" w:hAnsi="Sylfaen" w:cstheme="minorHAnsi"/>
        </w:rPr>
      </w:pPr>
      <w:r w:rsidRPr="000324F7">
        <w:rPr>
          <w:rFonts w:ascii="Sylfaen" w:eastAsia="Arial Unicode MS" w:hAnsi="Sylfaen" w:cstheme="minorHAnsi"/>
        </w:rPr>
        <w:t>The relevant sectoral departments of the Ministry of Education and Science discussed the recommendations for the action plan prepared in the sub-sectoral direction. It should be noted that more representatives of professional groups and interested parties were involved in discussing the individual recommendations.</w:t>
      </w:r>
    </w:p>
    <w:p w14:paraId="0000002D" w14:textId="47B75143" w:rsidR="00F90488" w:rsidRPr="0014194B" w:rsidRDefault="00000000">
      <w:pPr>
        <w:jc w:val="both"/>
        <w:rPr>
          <w:rFonts w:ascii="Sylfaen" w:eastAsia="Arial Unicode MS" w:hAnsi="Sylfaen" w:cstheme="minorHAnsi"/>
        </w:rPr>
      </w:pPr>
      <w:hyperlink r:id="rId8" w:history="1">
        <w:r w:rsidR="000324F7" w:rsidRPr="000324F7">
          <w:rPr>
            <w:rFonts w:ascii="Sylfaen" w:eastAsia="Arial Unicode MS" w:hAnsi="Sylfaen" w:cstheme="minorHAnsi"/>
          </w:rPr>
          <w:t>See the details of the received recommendations and the Ministry's feedback in the attached table N1.</w:t>
        </w:r>
        <w:r w:rsidR="0080032F" w:rsidRPr="0014194B">
          <w:rPr>
            <w:rFonts w:ascii="Sylfaen" w:eastAsia="Arial Unicode MS" w:hAnsi="Sylfaen" w:cstheme="minorHAnsi"/>
          </w:rPr>
          <w:t xml:space="preserve"> </w:t>
        </w:r>
      </w:hyperlink>
    </w:p>
    <w:p w14:paraId="0000002E" w14:textId="6DABDAAD" w:rsidR="00F90488" w:rsidRPr="0014194B" w:rsidRDefault="00333842">
      <w:pPr>
        <w:jc w:val="both"/>
        <w:rPr>
          <w:rFonts w:ascii="Sylfaen" w:eastAsia="Arial Unicode MS" w:hAnsi="Sylfaen" w:cstheme="minorHAnsi"/>
        </w:rPr>
      </w:pPr>
      <w:r w:rsidRPr="00333842">
        <w:rPr>
          <w:rFonts w:ascii="Sylfaen" w:eastAsia="Arial Unicode MS" w:hAnsi="Sylfaen" w:cstheme="minorHAnsi"/>
        </w:rPr>
        <w:t>To summarise the above, despite the limited timeframe and the epidemiological situation, which led to the conduct of a significant part of the public consultations electronically, the overall process proved an open, inclusive and collaborative environment. At the same time, the opportunities and challenges that will enable the responsible agencies to conduct the strategy implementation process more effectively and in coordination with the target groups have been identified.</w:t>
      </w:r>
      <w:r w:rsidR="0080032F" w:rsidRPr="0014194B">
        <w:rPr>
          <w:rFonts w:ascii="Sylfaen" w:eastAsia="Arial Unicode MS" w:hAnsi="Sylfaen" w:cstheme="minorHAnsi"/>
        </w:rPr>
        <w:t xml:space="preserve"> </w:t>
      </w:r>
      <w:r w:rsidRPr="00333842">
        <w:rPr>
          <w:rFonts w:ascii="Sylfaen" w:eastAsia="Arial Unicode MS" w:hAnsi="Sylfaen" w:cstheme="minorHAnsi"/>
        </w:rPr>
        <w:t>Alongside this, more intensive and proactive communication with direct and immediate partners, educational institutions, teachers and educators, students, and parents through the preparation of documents tailored to them and the development of flexible review mechanisms are essential.</w:t>
      </w:r>
    </w:p>
    <w:p w14:paraId="7254274C" w14:textId="21747EA1" w:rsidR="00B13ED1" w:rsidRPr="0014194B" w:rsidRDefault="00B13ED1">
      <w:pPr>
        <w:jc w:val="both"/>
        <w:rPr>
          <w:rFonts w:ascii="Sylfaen" w:eastAsia="Arial Unicode MS" w:hAnsi="Sylfaen" w:cstheme="minorHAnsi"/>
        </w:rPr>
      </w:pPr>
    </w:p>
    <w:p w14:paraId="285943C2" w14:textId="77777777" w:rsidR="00B13ED1" w:rsidRPr="0014194B" w:rsidRDefault="00B13ED1">
      <w:pPr>
        <w:jc w:val="both"/>
        <w:rPr>
          <w:rFonts w:ascii="Sylfaen" w:eastAsia="Merriweather" w:hAnsi="Sylfaen" w:cstheme="minorHAnsi"/>
        </w:rPr>
        <w:sectPr w:rsidR="00B13ED1" w:rsidRPr="0014194B" w:rsidSect="003F1935">
          <w:footerReference w:type="default" r:id="rId9"/>
          <w:pgSz w:w="12240" w:h="15840"/>
          <w:pgMar w:top="1170" w:right="1440" w:bottom="1440" w:left="1440" w:header="708" w:footer="708" w:gutter="0"/>
          <w:pgNumType w:start="1"/>
          <w:cols w:space="720"/>
        </w:sectPr>
      </w:pPr>
    </w:p>
    <w:p w14:paraId="0000002F" w14:textId="5759CB3F" w:rsidR="00F90488" w:rsidRPr="008B7A90" w:rsidRDefault="00333842" w:rsidP="00B4719A">
      <w:pPr>
        <w:jc w:val="right"/>
        <w:rPr>
          <w:rFonts w:ascii="Sylfaen" w:eastAsia="Merriweather" w:hAnsi="Sylfaen" w:cstheme="minorHAnsi"/>
          <w:b/>
          <w:bCs/>
          <w:i/>
        </w:rPr>
      </w:pPr>
      <w:r>
        <w:rPr>
          <w:rFonts w:ascii="Sylfaen" w:eastAsia="Merriweather" w:hAnsi="Sylfaen" w:cstheme="minorHAnsi"/>
          <w:b/>
          <w:bCs/>
          <w:i/>
          <w:lang w:val="en-US"/>
        </w:rPr>
        <w:lastRenderedPageBreak/>
        <w:t xml:space="preserve">Attachment: Table of </w:t>
      </w:r>
      <w:r w:rsidR="005D136B">
        <w:rPr>
          <w:rFonts w:ascii="Sylfaen" w:eastAsia="Merriweather" w:hAnsi="Sylfaen" w:cstheme="minorHAnsi"/>
          <w:b/>
          <w:bCs/>
          <w:i/>
          <w:lang w:val="en-US"/>
        </w:rPr>
        <w:t xml:space="preserve">Recommendations </w:t>
      </w:r>
    </w:p>
    <w:p w14:paraId="67743B0C" w14:textId="05F05DB8" w:rsidR="005C6068" w:rsidRPr="0014194B" w:rsidRDefault="00EC1E74">
      <w:pPr>
        <w:jc w:val="both"/>
        <w:rPr>
          <w:rFonts w:ascii="Sylfaen" w:eastAsia="Merriweather" w:hAnsi="Sylfaen" w:cstheme="minorHAnsi"/>
          <w:b/>
          <w:bCs/>
          <w:sz w:val="24"/>
          <w:szCs w:val="24"/>
        </w:rPr>
      </w:pPr>
      <w:r>
        <w:rPr>
          <w:rFonts w:ascii="Sylfaen" w:eastAsia="Merriweather" w:hAnsi="Sylfaen" w:cstheme="minorHAnsi"/>
          <w:sz w:val="24"/>
          <w:szCs w:val="24"/>
          <w:lang w:val="en-US"/>
        </w:rPr>
        <w:t>a</w:t>
      </w:r>
      <w:r w:rsidR="005C6068" w:rsidRPr="0014194B">
        <w:rPr>
          <w:rFonts w:ascii="Sylfaen" w:eastAsia="Merriweather" w:hAnsi="Sylfaen" w:cstheme="minorHAnsi"/>
          <w:sz w:val="24"/>
          <w:szCs w:val="24"/>
        </w:rPr>
        <w:t>)</w:t>
      </w:r>
      <w:r w:rsidR="0014194B" w:rsidRPr="0014194B">
        <w:rPr>
          <w:rFonts w:ascii="Sylfaen" w:eastAsia="Merriweather" w:hAnsi="Sylfaen" w:cstheme="minorHAnsi"/>
          <w:sz w:val="24"/>
          <w:szCs w:val="24"/>
          <w:lang w:val="en-US"/>
        </w:rPr>
        <w:t xml:space="preserve"> </w:t>
      </w:r>
      <w:r w:rsidR="00E47E89" w:rsidRPr="00E47E89">
        <w:rPr>
          <w:rFonts w:ascii="Sylfaen" w:eastAsia="Merriweather" w:hAnsi="Sylfaen" w:cstheme="minorHAnsi"/>
          <w:b/>
          <w:bCs/>
          <w:sz w:val="24"/>
          <w:szCs w:val="24"/>
        </w:rPr>
        <w:t>General recommendations that were presented in the format of proposed changes</w:t>
      </w:r>
    </w:p>
    <w:tbl>
      <w:tblPr>
        <w:tblStyle w:val="TableGrid"/>
        <w:tblW w:w="13466" w:type="dxa"/>
        <w:tblInd w:w="-1085" w:type="dxa"/>
        <w:tblLook w:val="04A0" w:firstRow="1" w:lastRow="0" w:firstColumn="1" w:lastColumn="0" w:noHBand="0" w:noVBand="1"/>
      </w:tblPr>
      <w:tblGrid>
        <w:gridCol w:w="450"/>
        <w:gridCol w:w="5220"/>
        <w:gridCol w:w="5364"/>
        <w:gridCol w:w="2432"/>
      </w:tblGrid>
      <w:tr w:rsidR="007B49B3" w:rsidRPr="0014194B" w14:paraId="7A724A0D" w14:textId="77777777" w:rsidTr="00665375">
        <w:trPr>
          <w:trHeight w:val="737"/>
        </w:trPr>
        <w:tc>
          <w:tcPr>
            <w:tcW w:w="450" w:type="dxa"/>
          </w:tcPr>
          <w:p w14:paraId="7B0BC8CA" w14:textId="07271709" w:rsidR="007B49B3" w:rsidRPr="0014194B" w:rsidRDefault="007B49B3" w:rsidP="007B49B3">
            <w:pPr>
              <w:jc w:val="both"/>
              <w:rPr>
                <w:rFonts w:ascii="Sylfaen" w:eastAsia="Merriweather" w:hAnsi="Sylfaen" w:cstheme="minorHAnsi"/>
                <w:sz w:val="20"/>
                <w:szCs w:val="20"/>
              </w:rPr>
            </w:pPr>
            <w:r w:rsidRPr="0014194B">
              <w:rPr>
                <w:rFonts w:ascii="Sylfaen" w:eastAsia="Merriweather" w:hAnsi="Sylfaen" w:cstheme="minorHAnsi"/>
                <w:b/>
                <w:bCs/>
                <w:sz w:val="20"/>
                <w:szCs w:val="20"/>
              </w:rPr>
              <w:t xml:space="preserve">1 </w:t>
            </w:r>
          </w:p>
        </w:tc>
        <w:tc>
          <w:tcPr>
            <w:tcW w:w="5220" w:type="dxa"/>
          </w:tcPr>
          <w:p w14:paraId="43C195A2" w14:textId="3B54A8F0" w:rsidR="007B49B3" w:rsidRPr="0014194B" w:rsidRDefault="00E47E89" w:rsidP="007B49B3">
            <w:pPr>
              <w:jc w:val="both"/>
              <w:rPr>
                <w:rFonts w:ascii="Sylfaen" w:eastAsia="Merriweather" w:hAnsi="Sylfaen" w:cstheme="minorHAnsi"/>
                <w:sz w:val="20"/>
                <w:szCs w:val="20"/>
              </w:rPr>
            </w:pPr>
            <w:r w:rsidRPr="00E47E89">
              <w:rPr>
                <w:rFonts w:ascii="Sylfaen" w:eastAsia="Merriweather" w:hAnsi="Sylfaen" w:cstheme="minorHAnsi"/>
                <w:b/>
                <w:bCs/>
                <w:sz w:val="20"/>
                <w:szCs w:val="20"/>
              </w:rPr>
              <w:t>Recommendations on the style and structure of the strategy document</w:t>
            </w:r>
          </w:p>
        </w:tc>
        <w:tc>
          <w:tcPr>
            <w:tcW w:w="5364" w:type="dxa"/>
            <w:hideMark/>
          </w:tcPr>
          <w:p w14:paraId="48374B2D" w14:textId="50871E92" w:rsidR="007B49B3" w:rsidRPr="0014194B" w:rsidRDefault="00EC1E74" w:rsidP="007B49B3">
            <w:pPr>
              <w:jc w:val="both"/>
              <w:rPr>
                <w:rFonts w:ascii="Sylfaen" w:eastAsia="Merriweather" w:hAnsi="Sylfaen" w:cstheme="minorHAnsi"/>
                <w:sz w:val="20"/>
                <w:szCs w:val="20"/>
              </w:rPr>
            </w:pPr>
            <w:r w:rsidRPr="00EC1E74">
              <w:rPr>
                <w:rFonts w:ascii="Sylfaen" w:eastAsia="Merriweather" w:hAnsi="Sylfaen" w:cstheme="minorHAnsi"/>
                <w:sz w:val="20"/>
                <w:szCs w:val="20"/>
              </w:rPr>
              <w:t>Comments submitted in the format of a change recommendation; over 300.</w:t>
            </w:r>
          </w:p>
        </w:tc>
        <w:tc>
          <w:tcPr>
            <w:tcW w:w="2432" w:type="dxa"/>
            <w:shd w:val="clear" w:color="auto" w:fill="C5E0B3" w:themeFill="accent6" w:themeFillTint="66"/>
            <w:hideMark/>
          </w:tcPr>
          <w:p w14:paraId="0C4BC668" w14:textId="04021DAA" w:rsidR="007B49B3" w:rsidRPr="00EC1E74" w:rsidRDefault="00665375" w:rsidP="007B49B3">
            <w:pPr>
              <w:jc w:val="both"/>
              <w:rPr>
                <w:rFonts w:ascii="Sylfaen" w:eastAsia="Merriweather" w:hAnsi="Sylfaen" w:cstheme="minorHAnsi"/>
                <w:sz w:val="20"/>
                <w:szCs w:val="20"/>
                <w:lang w:val="en-US"/>
              </w:rPr>
            </w:pPr>
            <w:r>
              <w:rPr>
                <w:rFonts w:ascii="Sylfaen" w:eastAsia="Merriweather" w:hAnsi="Sylfaen" w:cstheme="minorHAnsi"/>
                <w:sz w:val="20"/>
                <w:szCs w:val="20"/>
                <w:lang w:val="en-US"/>
              </w:rPr>
              <w:t>Considered</w:t>
            </w:r>
          </w:p>
        </w:tc>
      </w:tr>
      <w:tr w:rsidR="007B49B3" w:rsidRPr="0014194B" w14:paraId="5DD95591" w14:textId="77777777" w:rsidTr="00665375">
        <w:trPr>
          <w:trHeight w:val="890"/>
        </w:trPr>
        <w:tc>
          <w:tcPr>
            <w:tcW w:w="450" w:type="dxa"/>
          </w:tcPr>
          <w:p w14:paraId="6A8341F2" w14:textId="38B717ED" w:rsidR="007B49B3" w:rsidRPr="0014194B" w:rsidRDefault="007B49B3" w:rsidP="007B49B3">
            <w:pPr>
              <w:jc w:val="both"/>
              <w:rPr>
                <w:rFonts w:ascii="Sylfaen" w:eastAsia="Merriweather" w:hAnsi="Sylfaen" w:cstheme="minorHAnsi"/>
                <w:sz w:val="20"/>
                <w:szCs w:val="20"/>
              </w:rPr>
            </w:pPr>
            <w:r w:rsidRPr="0014194B">
              <w:rPr>
                <w:rFonts w:ascii="Sylfaen" w:eastAsia="Merriweather" w:hAnsi="Sylfaen" w:cstheme="minorHAnsi"/>
                <w:b/>
                <w:bCs/>
                <w:sz w:val="20"/>
                <w:szCs w:val="20"/>
              </w:rPr>
              <w:t>2</w:t>
            </w:r>
          </w:p>
        </w:tc>
        <w:tc>
          <w:tcPr>
            <w:tcW w:w="5220" w:type="dxa"/>
          </w:tcPr>
          <w:p w14:paraId="441DCC91" w14:textId="11A78365" w:rsidR="007B49B3" w:rsidRPr="0014194B" w:rsidRDefault="00EC1E74" w:rsidP="007B49B3">
            <w:pPr>
              <w:jc w:val="both"/>
              <w:rPr>
                <w:rFonts w:ascii="Sylfaen" w:eastAsia="Merriweather" w:hAnsi="Sylfaen" w:cstheme="minorHAnsi"/>
                <w:sz w:val="20"/>
                <w:szCs w:val="20"/>
              </w:rPr>
            </w:pPr>
            <w:r w:rsidRPr="00EC1E74">
              <w:rPr>
                <w:rFonts w:ascii="Sylfaen" w:eastAsia="Merriweather" w:hAnsi="Sylfaen" w:cstheme="minorHAnsi"/>
                <w:b/>
                <w:bCs/>
                <w:sz w:val="20"/>
                <w:szCs w:val="20"/>
              </w:rPr>
              <w:t>Recommendations related to the accuracy and relevance of professional terminology and references used in the strategy document</w:t>
            </w:r>
          </w:p>
        </w:tc>
        <w:tc>
          <w:tcPr>
            <w:tcW w:w="5364" w:type="dxa"/>
            <w:hideMark/>
          </w:tcPr>
          <w:p w14:paraId="5F16DA3B" w14:textId="30A82EDA" w:rsidR="007B49B3" w:rsidRPr="0014194B" w:rsidRDefault="00EC1E74" w:rsidP="007B49B3">
            <w:pPr>
              <w:jc w:val="both"/>
              <w:rPr>
                <w:rFonts w:ascii="Sylfaen" w:eastAsia="Merriweather" w:hAnsi="Sylfaen" w:cstheme="minorHAnsi"/>
                <w:sz w:val="20"/>
                <w:szCs w:val="20"/>
              </w:rPr>
            </w:pPr>
            <w:r w:rsidRPr="00EC1E74">
              <w:rPr>
                <w:rFonts w:ascii="Sylfaen" w:eastAsia="Merriweather" w:hAnsi="Sylfaen" w:cstheme="minorHAnsi"/>
                <w:sz w:val="20"/>
                <w:szCs w:val="20"/>
              </w:rPr>
              <w:t xml:space="preserve">Comments submitted in the format of a change recommendation; </w:t>
            </w:r>
            <w:r>
              <w:rPr>
                <w:rFonts w:ascii="Sylfaen" w:eastAsia="Merriweather" w:hAnsi="Sylfaen" w:cstheme="minorHAnsi"/>
                <w:sz w:val="20"/>
                <w:szCs w:val="20"/>
                <w:lang w:val="en-US"/>
              </w:rPr>
              <w:t>total</w:t>
            </w:r>
            <w:r w:rsidR="007B49B3" w:rsidRPr="0014194B">
              <w:rPr>
                <w:rFonts w:ascii="Sylfaen" w:eastAsia="Merriweather" w:hAnsi="Sylfaen" w:cstheme="minorHAnsi"/>
                <w:sz w:val="20"/>
                <w:szCs w:val="20"/>
              </w:rPr>
              <w:t xml:space="preserve"> 50.</w:t>
            </w:r>
          </w:p>
        </w:tc>
        <w:tc>
          <w:tcPr>
            <w:tcW w:w="2432" w:type="dxa"/>
            <w:shd w:val="clear" w:color="auto" w:fill="C5E0B3" w:themeFill="accent6" w:themeFillTint="66"/>
            <w:hideMark/>
          </w:tcPr>
          <w:p w14:paraId="0ABEE167" w14:textId="2F925F0A" w:rsidR="007B49B3" w:rsidRPr="00EC1E74" w:rsidRDefault="00665375" w:rsidP="007B49B3">
            <w:pPr>
              <w:jc w:val="both"/>
              <w:rPr>
                <w:rFonts w:ascii="Sylfaen" w:eastAsia="Merriweather" w:hAnsi="Sylfaen" w:cstheme="minorHAnsi"/>
                <w:sz w:val="20"/>
                <w:szCs w:val="20"/>
                <w:lang w:val="en-US"/>
              </w:rPr>
            </w:pPr>
            <w:r>
              <w:rPr>
                <w:rFonts w:ascii="Sylfaen" w:eastAsia="Merriweather" w:hAnsi="Sylfaen" w:cstheme="minorHAnsi"/>
                <w:sz w:val="20"/>
                <w:szCs w:val="20"/>
                <w:lang w:val="en-US"/>
              </w:rPr>
              <w:t>Considered</w:t>
            </w:r>
          </w:p>
        </w:tc>
      </w:tr>
    </w:tbl>
    <w:p w14:paraId="468985F1" w14:textId="61023D96" w:rsidR="00DB2C16" w:rsidRPr="0014194B" w:rsidRDefault="00DB2C16">
      <w:pPr>
        <w:jc w:val="both"/>
        <w:rPr>
          <w:rFonts w:ascii="Sylfaen" w:eastAsia="Merriweather" w:hAnsi="Sylfaen" w:cstheme="minorHAnsi"/>
          <w:b/>
          <w:bCs/>
          <w:sz w:val="28"/>
          <w:szCs w:val="28"/>
        </w:rPr>
      </w:pPr>
    </w:p>
    <w:p w14:paraId="094CDA2C" w14:textId="4B738BF5" w:rsidR="00BD32F4" w:rsidRPr="0014194B" w:rsidRDefault="009D24AE" w:rsidP="00BD32F4">
      <w:pPr>
        <w:jc w:val="center"/>
        <w:rPr>
          <w:rFonts w:ascii="Sylfaen" w:eastAsia="Merriweather" w:hAnsi="Sylfaen" w:cstheme="minorHAnsi"/>
          <w:b/>
          <w:bCs/>
          <w:sz w:val="28"/>
          <w:szCs w:val="28"/>
        </w:rPr>
      </w:pPr>
      <w:r>
        <w:rPr>
          <w:rFonts w:ascii="Sylfaen" w:eastAsia="Merriweather" w:hAnsi="Sylfaen" w:cstheme="minorHAnsi"/>
          <w:b/>
          <w:bCs/>
          <w:sz w:val="28"/>
          <w:szCs w:val="28"/>
          <w:lang w:val="en-US"/>
        </w:rPr>
        <w:t>b</w:t>
      </w:r>
      <w:r w:rsidR="005C6068" w:rsidRPr="0014194B">
        <w:rPr>
          <w:rFonts w:ascii="Sylfaen" w:eastAsia="Merriweather" w:hAnsi="Sylfaen" w:cstheme="minorHAnsi"/>
          <w:b/>
          <w:bCs/>
          <w:sz w:val="28"/>
          <w:szCs w:val="28"/>
        </w:rPr>
        <w:t>)</w:t>
      </w:r>
      <w:r>
        <w:rPr>
          <w:rFonts w:ascii="Sylfaen" w:eastAsia="Merriweather" w:hAnsi="Sylfaen" w:cstheme="minorHAnsi"/>
          <w:b/>
          <w:bCs/>
          <w:sz w:val="28"/>
          <w:szCs w:val="28"/>
          <w:lang w:val="en-US"/>
        </w:rPr>
        <w:t xml:space="preserve"> </w:t>
      </w:r>
      <w:r w:rsidRPr="009D24AE">
        <w:rPr>
          <w:rFonts w:ascii="Sylfaen" w:eastAsia="Merriweather" w:hAnsi="Sylfaen" w:cstheme="minorHAnsi"/>
          <w:b/>
          <w:bCs/>
          <w:sz w:val="28"/>
          <w:szCs w:val="28"/>
        </w:rPr>
        <w:t>Specific recommendations for each sub-sector</w:t>
      </w:r>
    </w:p>
    <w:tbl>
      <w:tblPr>
        <w:tblW w:w="14945" w:type="dxa"/>
        <w:tblInd w:w="-1085" w:type="dxa"/>
        <w:tblLayout w:type="fixed"/>
        <w:tblLook w:val="04A0" w:firstRow="1" w:lastRow="0" w:firstColumn="1" w:lastColumn="0" w:noHBand="0" w:noVBand="1"/>
      </w:tblPr>
      <w:tblGrid>
        <w:gridCol w:w="450"/>
        <w:gridCol w:w="1260"/>
        <w:gridCol w:w="2160"/>
        <w:gridCol w:w="4950"/>
        <w:gridCol w:w="1620"/>
        <w:gridCol w:w="4505"/>
      </w:tblGrid>
      <w:tr w:rsidR="00BD32F4" w:rsidRPr="0014194B" w14:paraId="26A51BAC" w14:textId="77777777" w:rsidTr="00B42885">
        <w:trPr>
          <w:trHeight w:val="926"/>
        </w:trPr>
        <w:tc>
          <w:tcPr>
            <w:tcW w:w="450" w:type="dxa"/>
            <w:tcBorders>
              <w:top w:val="single" w:sz="4" w:space="0" w:color="auto"/>
              <w:left w:val="single" w:sz="4" w:space="0" w:color="auto"/>
              <w:bottom w:val="single" w:sz="4" w:space="0" w:color="auto"/>
              <w:right w:val="single" w:sz="4" w:space="0" w:color="auto"/>
            </w:tcBorders>
            <w:shd w:val="clear" w:color="000000" w:fill="E7E6E6"/>
            <w:noWrap/>
            <w:hideMark/>
          </w:tcPr>
          <w:p w14:paraId="59119E02" w14:textId="77777777" w:rsidR="00BD32F4" w:rsidRPr="00AA0D37" w:rsidRDefault="00BD32F4" w:rsidP="00AA0D37">
            <w:pPr>
              <w:spacing w:after="0" w:line="240" w:lineRule="auto"/>
              <w:rPr>
                <w:rFonts w:ascii="Sylfaen" w:eastAsia="Times New Roman" w:hAnsi="Sylfaen"/>
                <w:color w:val="000000"/>
                <w:sz w:val="20"/>
                <w:szCs w:val="20"/>
              </w:rPr>
            </w:pPr>
            <w:r w:rsidRPr="00AA0D37">
              <w:rPr>
                <w:rFonts w:ascii="Sylfaen" w:eastAsia="Times New Roman" w:hAnsi="Sylfaen"/>
                <w:color w:val="000000"/>
                <w:sz w:val="20"/>
                <w:szCs w:val="20"/>
              </w:rPr>
              <w:t>N</w:t>
            </w:r>
          </w:p>
        </w:tc>
        <w:tc>
          <w:tcPr>
            <w:tcW w:w="1260" w:type="dxa"/>
            <w:tcBorders>
              <w:top w:val="single" w:sz="4" w:space="0" w:color="auto"/>
              <w:left w:val="nil"/>
              <w:bottom w:val="single" w:sz="4" w:space="0" w:color="auto"/>
              <w:right w:val="single" w:sz="4" w:space="0" w:color="auto"/>
            </w:tcBorders>
            <w:shd w:val="clear" w:color="000000" w:fill="E7E6E6"/>
            <w:hideMark/>
          </w:tcPr>
          <w:p w14:paraId="13E79509" w14:textId="17FD3E5B" w:rsidR="00BD32F4" w:rsidRPr="009D24AE" w:rsidRDefault="009D24AE" w:rsidP="00836563">
            <w:pPr>
              <w:spacing w:after="0" w:line="240" w:lineRule="auto"/>
              <w:rPr>
                <w:rFonts w:ascii="Sylfaen" w:eastAsia="Times New Roman" w:hAnsi="Sylfaen"/>
                <w:b/>
                <w:bCs/>
                <w:color w:val="000000"/>
                <w:sz w:val="20"/>
                <w:szCs w:val="20"/>
                <w:lang w:val="en-US"/>
              </w:rPr>
            </w:pPr>
            <w:r>
              <w:rPr>
                <w:rFonts w:ascii="Sylfaen" w:eastAsia="Times New Roman" w:hAnsi="Sylfaen"/>
                <w:b/>
                <w:bCs/>
                <w:color w:val="000000"/>
                <w:sz w:val="20"/>
                <w:szCs w:val="20"/>
                <w:lang w:val="en-US"/>
              </w:rPr>
              <w:t>Sector</w:t>
            </w:r>
          </w:p>
        </w:tc>
        <w:tc>
          <w:tcPr>
            <w:tcW w:w="2160" w:type="dxa"/>
            <w:tcBorders>
              <w:top w:val="single" w:sz="4" w:space="0" w:color="auto"/>
              <w:left w:val="nil"/>
              <w:bottom w:val="single" w:sz="4" w:space="0" w:color="auto"/>
              <w:right w:val="single" w:sz="4" w:space="0" w:color="auto"/>
            </w:tcBorders>
            <w:shd w:val="clear" w:color="000000" w:fill="E7E6E6"/>
            <w:hideMark/>
          </w:tcPr>
          <w:p w14:paraId="364D39BC" w14:textId="4D2E44EE" w:rsidR="00BD32F4" w:rsidRPr="0014194B" w:rsidRDefault="009D24AE" w:rsidP="00836563">
            <w:pPr>
              <w:spacing w:after="0" w:line="240" w:lineRule="auto"/>
              <w:rPr>
                <w:rFonts w:ascii="Sylfaen" w:eastAsia="Times New Roman" w:hAnsi="Sylfaen"/>
                <w:b/>
                <w:bCs/>
                <w:color w:val="000000"/>
                <w:sz w:val="20"/>
                <w:szCs w:val="20"/>
              </w:rPr>
            </w:pPr>
            <w:r w:rsidRPr="009D24AE">
              <w:rPr>
                <w:rFonts w:ascii="Sylfaen" w:eastAsia="Times New Roman" w:hAnsi="Sylfaen"/>
                <w:b/>
                <w:bCs/>
                <w:color w:val="000000"/>
                <w:sz w:val="20"/>
                <w:szCs w:val="20"/>
              </w:rPr>
              <w:t>Person/organization presenting the recommendation</w:t>
            </w:r>
          </w:p>
        </w:tc>
        <w:tc>
          <w:tcPr>
            <w:tcW w:w="4950" w:type="dxa"/>
            <w:tcBorders>
              <w:top w:val="single" w:sz="4" w:space="0" w:color="auto"/>
              <w:left w:val="nil"/>
              <w:bottom w:val="single" w:sz="4" w:space="0" w:color="auto"/>
              <w:right w:val="single" w:sz="4" w:space="0" w:color="auto"/>
            </w:tcBorders>
            <w:shd w:val="clear" w:color="000000" w:fill="E7E6E6"/>
            <w:hideMark/>
          </w:tcPr>
          <w:p w14:paraId="4BACB55E" w14:textId="1716719E" w:rsidR="00BD32F4" w:rsidRPr="009D24AE" w:rsidRDefault="009D24AE" w:rsidP="00836563">
            <w:pPr>
              <w:spacing w:after="0" w:line="240" w:lineRule="auto"/>
              <w:rPr>
                <w:rFonts w:ascii="Sylfaen" w:eastAsia="Times New Roman" w:hAnsi="Sylfaen"/>
                <w:b/>
                <w:bCs/>
                <w:color w:val="000000"/>
                <w:sz w:val="20"/>
                <w:szCs w:val="20"/>
                <w:lang w:val="en-US"/>
              </w:rPr>
            </w:pPr>
            <w:r>
              <w:rPr>
                <w:rFonts w:ascii="Sylfaen" w:eastAsia="Times New Roman" w:hAnsi="Sylfaen"/>
                <w:b/>
                <w:bCs/>
                <w:color w:val="000000"/>
                <w:sz w:val="20"/>
                <w:szCs w:val="20"/>
                <w:lang w:val="en-US"/>
              </w:rPr>
              <w:t>Comment/Recommendation</w:t>
            </w:r>
          </w:p>
        </w:tc>
        <w:tc>
          <w:tcPr>
            <w:tcW w:w="1620" w:type="dxa"/>
            <w:tcBorders>
              <w:top w:val="single" w:sz="4" w:space="0" w:color="auto"/>
              <w:left w:val="nil"/>
              <w:bottom w:val="single" w:sz="4" w:space="0" w:color="auto"/>
              <w:right w:val="single" w:sz="4" w:space="0" w:color="auto"/>
            </w:tcBorders>
            <w:shd w:val="clear" w:color="000000" w:fill="E7E6E6"/>
            <w:noWrap/>
            <w:hideMark/>
          </w:tcPr>
          <w:p w14:paraId="3BB6A958" w14:textId="0282A358" w:rsidR="00BD32F4" w:rsidRPr="0014194B" w:rsidRDefault="009D24AE" w:rsidP="00836563">
            <w:pPr>
              <w:spacing w:after="0" w:line="240" w:lineRule="auto"/>
              <w:rPr>
                <w:rFonts w:ascii="Sylfaen" w:eastAsia="Times New Roman" w:hAnsi="Sylfaen"/>
                <w:b/>
                <w:bCs/>
                <w:color w:val="000000"/>
                <w:sz w:val="20"/>
                <w:szCs w:val="20"/>
              </w:rPr>
            </w:pPr>
            <w:r w:rsidRPr="009D24AE">
              <w:rPr>
                <w:rFonts w:ascii="Sylfaen" w:eastAsia="Times New Roman" w:hAnsi="Sylfaen"/>
                <w:b/>
                <w:bCs/>
                <w:color w:val="000000"/>
                <w:sz w:val="20"/>
                <w:szCs w:val="20"/>
              </w:rPr>
              <w:t>Ministry's feedback</w:t>
            </w:r>
          </w:p>
        </w:tc>
        <w:tc>
          <w:tcPr>
            <w:tcW w:w="4505" w:type="dxa"/>
            <w:tcBorders>
              <w:top w:val="single" w:sz="4" w:space="0" w:color="auto"/>
              <w:left w:val="nil"/>
              <w:bottom w:val="single" w:sz="4" w:space="0" w:color="auto"/>
              <w:right w:val="single" w:sz="4" w:space="0" w:color="auto"/>
            </w:tcBorders>
            <w:shd w:val="clear" w:color="000000" w:fill="E7E6E6"/>
            <w:hideMark/>
          </w:tcPr>
          <w:p w14:paraId="698B78C5" w14:textId="240AC6BA" w:rsidR="00BD32F4" w:rsidRPr="009D24AE" w:rsidRDefault="009D24AE" w:rsidP="00836563">
            <w:pPr>
              <w:spacing w:after="0" w:line="240" w:lineRule="auto"/>
              <w:rPr>
                <w:rFonts w:ascii="Sylfaen" w:eastAsia="Times New Roman" w:hAnsi="Sylfaen"/>
                <w:b/>
                <w:bCs/>
                <w:color w:val="000000"/>
                <w:sz w:val="20"/>
                <w:szCs w:val="20"/>
                <w:lang w:val="en-US"/>
              </w:rPr>
            </w:pPr>
            <w:r>
              <w:rPr>
                <w:rFonts w:ascii="Sylfaen" w:eastAsia="Times New Roman" w:hAnsi="Sylfaen"/>
                <w:b/>
                <w:bCs/>
                <w:color w:val="000000"/>
                <w:sz w:val="20"/>
                <w:szCs w:val="20"/>
                <w:lang w:val="en-US"/>
              </w:rPr>
              <w:t>Comment</w:t>
            </w:r>
          </w:p>
        </w:tc>
      </w:tr>
      <w:tr w:rsidR="00BD32F4" w:rsidRPr="0014194B" w14:paraId="21BDC97C" w14:textId="77777777" w:rsidTr="00B42885">
        <w:trPr>
          <w:trHeight w:val="890"/>
        </w:trPr>
        <w:tc>
          <w:tcPr>
            <w:tcW w:w="450" w:type="dxa"/>
            <w:tcBorders>
              <w:top w:val="nil"/>
              <w:left w:val="single" w:sz="4" w:space="0" w:color="auto"/>
              <w:bottom w:val="single" w:sz="4" w:space="0" w:color="auto"/>
              <w:right w:val="single" w:sz="4" w:space="0" w:color="auto"/>
            </w:tcBorders>
            <w:shd w:val="clear" w:color="auto" w:fill="auto"/>
            <w:noWrap/>
            <w:hideMark/>
          </w:tcPr>
          <w:p w14:paraId="272363DC" w14:textId="77777777" w:rsidR="00BD32F4" w:rsidRPr="00AA0D37" w:rsidRDefault="00BD32F4" w:rsidP="00AA0D37">
            <w:pPr>
              <w:spacing w:after="0" w:line="240" w:lineRule="auto"/>
              <w:rPr>
                <w:rFonts w:ascii="Sylfaen" w:eastAsia="Times New Roman" w:hAnsi="Sylfaen"/>
                <w:color w:val="000000"/>
                <w:sz w:val="20"/>
                <w:szCs w:val="20"/>
              </w:rPr>
            </w:pPr>
            <w:r w:rsidRPr="00AA0D37">
              <w:rPr>
                <w:rFonts w:ascii="Sylfaen" w:eastAsia="Times New Roman" w:hAnsi="Sylfaen"/>
                <w:color w:val="000000"/>
                <w:sz w:val="20"/>
                <w:szCs w:val="20"/>
              </w:rPr>
              <w:t>1</w:t>
            </w:r>
          </w:p>
        </w:tc>
        <w:tc>
          <w:tcPr>
            <w:tcW w:w="1260" w:type="dxa"/>
            <w:tcBorders>
              <w:top w:val="nil"/>
              <w:left w:val="nil"/>
              <w:bottom w:val="single" w:sz="4" w:space="0" w:color="auto"/>
              <w:right w:val="single" w:sz="4" w:space="0" w:color="auto"/>
            </w:tcBorders>
            <w:shd w:val="clear" w:color="auto" w:fill="auto"/>
            <w:hideMark/>
          </w:tcPr>
          <w:p w14:paraId="13BAC89D" w14:textId="703AC8B3" w:rsidR="00BD32F4" w:rsidRPr="009D24AE" w:rsidRDefault="009D24AE" w:rsidP="00836563">
            <w:pPr>
              <w:spacing w:after="0" w:line="240" w:lineRule="auto"/>
              <w:rPr>
                <w:rFonts w:ascii="Sylfaen" w:eastAsia="Times New Roman" w:hAnsi="Sylfaen"/>
                <w:color w:val="000000"/>
                <w:sz w:val="20"/>
                <w:szCs w:val="20"/>
                <w:lang w:val="en-US"/>
              </w:rPr>
            </w:pPr>
            <w:r>
              <w:rPr>
                <w:rFonts w:ascii="Sylfaen" w:eastAsia="Times New Roman" w:hAnsi="Sylfaen"/>
                <w:color w:val="000000"/>
                <w:sz w:val="20"/>
                <w:szCs w:val="20"/>
                <w:lang w:val="en-US"/>
              </w:rPr>
              <w:t>Early and Preschool Education</w:t>
            </w:r>
          </w:p>
        </w:tc>
        <w:tc>
          <w:tcPr>
            <w:tcW w:w="2160" w:type="dxa"/>
            <w:tcBorders>
              <w:top w:val="nil"/>
              <w:left w:val="nil"/>
              <w:bottom w:val="single" w:sz="4" w:space="0" w:color="auto"/>
              <w:right w:val="single" w:sz="4" w:space="0" w:color="auto"/>
            </w:tcBorders>
            <w:shd w:val="clear" w:color="auto" w:fill="auto"/>
            <w:hideMark/>
          </w:tcPr>
          <w:p w14:paraId="7FAEF2C4" w14:textId="393A0BF9" w:rsidR="00BD32F4" w:rsidRPr="0014194B" w:rsidRDefault="009D24AE" w:rsidP="00836563">
            <w:pPr>
              <w:spacing w:after="0" w:line="240" w:lineRule="auto"/>
              <w:rPr>
                <w:rFonts w:ascii="Sylfaen" w:eastAsia="Times New Roman" w:hAnsi="Sylfaen"/>
                <w:color w:val="000000"/>
                <w:sz w:val="20"/>
                <w:szCs w:val="20"/>
              </w:rPr>
            </w:pPr>
            <w:r w:rsidRPr="009D24AE">
              <w:rPr>
                <w:rFonts w:ascii="Sylfaen" w:eastAsia="Times New Roman" w:hAnsi="Sylfaen"/>
                <w:color w:val="000000"/>
                <w:sz w:val="20"/>
                <w:szCs w:val="20"/>
              </w:rPr>
              <w:t xml:space="preserve">Center for Democratic Engagement </w:t>
            </w:r>
            <w:r w:rsidR="00170450">
              <w:rPr>
                <w:rFonts w:ascii="Sylfaen" w:eastAsia="Times New Roman" w:hAnsi="Sylfaen"/>
                <w:color w:val="000000"/>
                <w:sz w:val="20"/>
                <w:szCs w:val="20"/>
              </w:rPr>
              <w:t>–</w:t>
            </w:r>
            <w:r w:rsidR="00170450">
              <w:rPr>
                <w:rFonts w:ascii="Sylfaen" w:eastAsia="Times New Roman" w:hAnsi="Sylfaen"/>
                <w:color w:val="000000"/>
                <w:sz w:val="20"/>
                <w:szCs w:val="20"/>
                <w:lang w:val="en-US"/>
              </w:rPr>
              <w:t xml:space="preserve"> s</w:t>
            </w:r>
            <w:r w:rsidRPr="009D24AE">
              <w:rPr>
                <w:rFonts w:ascii="Sylfaen" w:eastAsia="Times New Roman" w:hAnsi="Sylfaen"/>
                <w:color w:val="000000"/>
                <w:sz w:val="20"/>
                <w:szCs w:val="20"/>
              </w:rPr>
              <w:t xml:space="preserve">ummarized </w:t>
            </w:r>
            <w:r w:rsidR="00170450">
              <w:rPr>
                <w:rFonts w:ascii="Sylfaen" w:eastAsia="Times New Roman" w:hAnsi="Sylfaen"/>
                <w:color w:val="000000"/>
                <w:sz w:val="20"/>
                <w:szCs w:val="20"/>
                <w:lang w:val="en-US"/>
              </w:rPr>
              <w:t>c</w:t>
            </w:r>
            <w:r w:rsidRPr="009D24AE">
              <w:rPr>
                <w:rFonts w:ascii="Sylfaen" w:eastAsia="Times New Roman" w:hAnsi="Sylfaen"/>
                <w:color w:val="000000"/>
                <w:sz w:val="20"/>
                <w:szCs w:val="20"/>
              </w:rPr>
              <w:t>omments</w:t>
            </w:r>
          </w:p>
        </w:tc>
        <w:tc>
          <w:tcPr>
            <w:tcW w:w="4950" w:type="dxa"/>
            <w:tcBorders>
              <w:top w:val="nil"/>
              <w:left w:val="nil"/>
              <w:bottom w:val="single" w:sz="4" w:space="0" w:color="auto"/>
              <w:right w:val="single" w:sz="4" w:space="0" w:color="auto"/>
            </w:tcBorders>
            <w:shd w:val="clear" w:color="auto" w:fill="auto"/>
            <w:hideMark/>
          </w:tcPr>
          <w:p w14:paraId="75A45132" w14:textId="635F78E6" w:rsidR="00BD32F4" w:rsidRPr="0014194B" w:rsidRDefault="005953F8" w:rsidP="00836563">
            <w:pPr>
              <w:spacing w:after="0" w:line="240" w:lineRule="auto"/>
              <w:rPr>
                <w:rFonts w:ascii="Sylfaen" w:eastAsia="Times New Roman" w:hAnsi="Sylfaen"/>
                <w:color w:val="000000"/>
                <w:sz w:val="20"/>
                <w:szCs w:val="20"/>
              </w:rPr>
            </w:pPr>
            <w:r w:rsidRPr="005953F8">
              <w:rPr>
                <w:rFonts w:ascii="Sylfaen" w:eastAsia="Times New Roman" w:hAnsi="Sylfaen"/>
                <w:color w:val="000000"/>
                <w:sz w:val="20"/>
                <w:szCs w:val="20"/>
              </w:rPr>
              <w:t>The plan should reflect the issue of establishing early and preschool education institutions as independent legal entities throughout Georgia, similar to the Tbilisi model. It will facilitate the mobility of kindergartens and make them more flexible in responding to local challenges.</w:t>
            </w:r>
          </w:p>
        </w:tc>
        <w:tc>
          <w:tcPr>
            <w:tcW w:w="1620" w:type="dxa"/>
            <w:tcBorders>
              <w:top w:val="nil"/>
              <w:left w:val="nil"/>
              <w:bottom w:val="single" w:sz="4" w:space="0" w:color="auto"/>
              <w:right w:val="single" w:sz="4" w:space="0" w:color="auto"/>
            </w:tcBorders>
            <w:shd w:val="clear" w:color="000000" w:fill="C65911"/>
            <w:hideMark/>
          </w:tcPr>
          <w:p w14:paraId="3BCBDF14" w14:textId="02982BF1" w:rsidR="00BD32F4" w:rsidRPr="0014194B" w:rsidRDefault="005953F8" w:rsidP="00836563">
            <w:pPr>
              <w:spacing w:after="0" w:line="240" w:lineRule="auto"/>
              <w:rPr>
                <w:rFonts w:ascii="Sylfaen" w:eastAsia="Times New Roman" w:hAnsi="Sylfaen"/>
                <w:color w:val="000000"/>
                <w:sz w:val="20"/>
                <w:szCs w:val="20"/>
              </w:rPr>
            </w:pPr>
            <w:r w:rsidRPr="005953F8">
              <w:rPr>
                <w:rFonts w:ascii="Sylfaen" w:eastAsia="Times New Roman" w:hAnsi="Sylfaen"/>
                <w:color w:val="000000"/>
                <w:sz w:val="20"/>
                <w:szCs w:val="20"/>
              </w:rPr>
              <w:t xml:space="preserve">Not </w:t>
            </w:r>
            <w:r w:rsidR="00843432">
              <w:rPr>
                <w:rFonts w:ascii="Sylfaen" w:eastAsia="Times New Roman" w:hAnsi="Sylfaen"/>
                <w:color w:val="000000"/>
                <w:sz w:val="20"/>
                <w:szCs w:val="20"/>
                <w:lang w:val="en-US"/>
              </w:rPr>
              <w:t xml:space="preserve">considered </w:t>
            </w:r>
            <w:r w:rsidRPr="005953F8">
              <w:rPr>
                <w:rFonts w:ascii="Sylfaen" w:eastAsia="Times New Roman" w:hAnsi="Sylfaen"/>
                <w:color w:val="000000"/>
                <w:sz w:val="20"/>
                <w:szCs w:val="20"/>
              </w:rPr>
              <w:t>at this stage</w:t>
            </w:r>
          </w:p>
        </w:tc>
        <w:tc>
          <w:tcPr>
            <w:tcW w:w="4505" w:type="dxa"/>
            <w:tcBorders>
              <w:top w:val="nil"/>
              <w:left w:val="nil"/>
              <w:bottom w:val="single" w:sz="4" w:space="0" w:color="auto"/>
              <w:right w:val="single" w:sz="4" w:space="0" w:color="auto"/>
            </w:tcBorders>
            <w:shd w:val="clear" w:color="auto" w:fill="auto"/>
            <w:hideMark/>
          </w:tcPr>
          <w:p w14:paraId="548C9347" w14:textId="77777777" w:rsidR="005953F8" w:rsidRDefault="005953F8" w:rsidP="00836563">
            <w:pPr>
              <w:spacing w:after="0" w:line="240" w:lineRule="auto"/>
              <w:rPr>
                <w:rFonts w:ascii="Sylfaen" w:eastAsia="Times New Roman" w:hAnsi="Sylfaen"/>
                <w:color w:val="000000"/>
                <w:sz w:val="20"/>
                <w:szCs w:val="20"/>
              </w:rPr>
            </w:pPr>
            <w:r w:rsidRPr="005953F8">
              <w:rPr>
                <w:rFonts w:ascii="Sylfaen" w:eastAsia="Times New Roman" w:hAnsi="Sylfaen"/>
                <w:color w:val="000000"/>
                <w:sz w:val="20"/>
                <w:szCs w:val="20"/>
              </w:rPr>
              <w:t>Establishing kindergartens as independent legal entities in municipalities other than Tbilisi and leaving them with the existing model has its advantages and disadvantages.</w:t>
            </w:r>
          </w:p>
          <w:p w14:paraId="1739DC1C" w14:textId="3F4FB40F" w:rsidR="00BD32F4" w:rsidRPr="0014194B" w:rsidRDefault="00170450" w:rsidP="00836563">
            <w:pPr>
              <w:spacing w:after="0" w:line="240" w:lineRule="auto"/>
              <w:rPr>
                <w:rFonts w:ascii="Sylfaen" w:eastAsia="Times New Roman" w:hAnsi="Sylfaen"/>
                <w:color w:val="000000"/>
                <w:sz w:val="20"/>
                <w:szCs w:val="20"/>
              </w:rPr>
            </w:pPr>
            <w:r w:rsidRPr="00170450">
              <w:rPr>
                <w:rFonts w:ascii="Sylfaen" w:eastAsia="Times New Roman" w:hAnsi="Sylfaen"/>
                <w:color w:val="000000"/>
                <w:sz w:val="20"/>
                <w:szCs w:val="20"/>
              </w:rPr>
              <w:t>According to the changes introduced in the law On Early and Preschool Education, the National Center for Education Quality Enhancement will carry out the authorization of the preschool institutions in the transition period. The process identifies strongly justified needs.</w:t>
            </w:r>
            <w:r>
              <w:rPr>
                <w:rFonts w:ascii="Sylfaen" w:eastAsia="Times New Roman" w:hAnsi="Sylfaen"/>
                <w:color w:val="000000"/>
                <w:sz w:val="20"/>
                <w:szCs w:val="20"/>
                <w:lang w:val="en-US"/>
              </w:rPr>
              <w:t xml:space="preserve"> </w:t>
            </w:r>
            <w:r w:rsidRPr="00170450">
              <w:rPr>
                <w:rFonts w:ascii="Sylfaen" w:eastAsia="Times New Roman" w:hAnsi="Sylfaen"/>
                <w:color w:val="000000"/>
                <w:sz w:val="20"/>
                <w:szCs w:val="20"/>
              </w:rPr>
              <w:t>It is appropriate to return to the discussion of the issue with in-depth arguments and relevant evidence after completing the first wave of authorization.</w:t>
            </w:r>
          </w:p>
        </w:tc>
      </w:tr>
      <w:tr w:rsidR="00BD32F4" w:rsidRPr="0014194B" w14:paraId="0214CD31" w14:textId="77777777" w:rsidTr="00B42885">
        <w:trPr>
          <w:trHeight w:val="1135"/>
        </w:trPr>
        <w:tc>
          <w:tcPr>
            <w:tcW w:w="450" w:type="dxa"/>
            <w:tcBorders>
              <w:top w:val="nil"/>
              <w:left w:val="single" w:sz="4" w:space="0" w:color="auto"/>
              <w:bottom w:val="single" w:sz="4" w:space="0" w:color="auto"/>
              <w:right w:val="single" w:sz="4" w:space="0" w:color="auto"/>
            </w:tcBorders>
            <w:shd w:val="clear" w:color="auto" w:fill="auto"/>
            <w:noWrap/>
            <w:hideMark/>
          </w:tcPr>
          <w:p w14:paraId="08E74D14" w14:textId="77777777" w:rsidR="00BD32F4" w:rsidRPr="00AA0D37" w:rsidRDefault="00BD32F4" w:rsidP="00AA0D37">
            <w:pPr>
              <w:spacing w:after="0" w:line="240" w:lineRule="auto"/>
              <w:rPr>
                <w:rFonts w:ascii="Sylfaen" w:eastAsia="Times New Roman" w:hAnsi="Sylfaen"/>
                <w:color w:val="000000"/>
                <w:sz w:val="20"/>
                <w:szCs w:val="20"/>
              </w:rPr>
            </w:pPr>
            <w:r w:rsidRPr="00AA0D37">
              <w:rPr>
                <w:rFonts w:ascii="Sylfaen" w:eastAsia="Times New Roman" w:hAnsi="Sylfaen"/>
                <w:color w:val="000000"/>
                <w:sz w:val="20"/>
                <w:szCs w:val="20"/>
              </w:rPr>
              <w:t>2</w:t>
            </w:r>
          </w:p>
        </w:tc>
        <w:tc>
          <w:tcPr>
            <w:tcW w:w="1260" w:type="dxa"/>
            <w:tcBorders>
              <w:top w:val="nil"/>
              <w:left w:val="nil"/>
              <w:bottom w:val="single" w:sz="4" w:space="0" w:color="auto"/>
              <w:right w:val="single" w:sz="4" w:space="0" w:color="auto"/>
            </w:tcBorders>
            <w:shd w:val="clear" w:color="auto" w:fill="auto"/>
            <w:hideMark/>
          </w:tcPr>
          <w:p w14:paraId="2C84A021" w14:textId="421A22C6" w:rsidR="00BD32F4" w:rsidRPr="00170450" w:rsidRDefault="00170450" w:rsidP="00836563">
            <w:pPr>
              <w:spacing w:after="0" w:line="240" w:lineRule="auto"/>
              <w:rPr>
                <w:rFonts w:ascii="Sylfaen" w:eastAsia="Times New Roman" w:hAnsi="Sylfaen"/>
                <w:color w:val="000000"/>
                <w:sz w:val="20"/>
                <w:szCs w:val="20"/>
                <w:lang w:val="en-US"/>
              </w:rPr>
            </w:pPr>
            <w:r>
              <w:rPr>
                <w:rFonts w:ascii="Sylfaen" w:eastAsia="Times New Roman" w:hAnsi="Sylfaen"/>
                <w:color w:val="000000"/>
                <w:sz w:val="20"/>
                <w:szCs w:val="20"/>
                <w:lang w:val="en-US"/>
              </w:rPr>
              <w:t>Early and Preschool Education</w:t>
            </w:r>
          </w:p>
        </w:tc>
        <w:tc>
          <w:tcPr>
            <w:tcW w:w="2160" w:type="dxa"/>
            <w:tcBorders>
              <w:top w:val="nil"/>
              <w:left w:val="nil"/>
              <w:bottom w:val="single" w:sz="4" w:space="0" w:color="auto"/>
              <w:right w:val="single" w:sz="4" w:space="0" w:color="auto"/>
            </w:tcBorders>
            <w:shd w:val="clear" w:color="auto" w:fill="auto"/>
            <w:hideMark/>
          </w:tcPr>
          <w:p w14:paraId="76FFDDBD" w14:textId="7DD50A28" w:rsidR="00BD32F4" w:rsidRPr="0014194B" w:rsidRDefault="00170450" w:rsidP="00836563">
            <w:pPr>
              <w:spacing w:after="0" w:line="240" w:lineRule="auto"/>
              <w:rPr>
                <w:rFonts w:ascii="Sylfaen" w:eastAsia="Times New Roman" w:hAnsi="Sylfaen"/>
                <w:color w:val="000000"/>
                <w:sz w:val="20"/>
                <w:szCs w:val="20"/>
              </w:rPr>
            </w:pPr>
            <w:r w:rsidRPr="009D24AE">
              <w:rPr>
                <w:rFonts w:ascii="Sylfaen" w:eastAsia="Times New Roman" w:hAnsi="Sylfaen"/>
                <w:color w:val="000000"/>
                <w:sz w:val="20"/>
                <w:szCs w:val="20"/>
              </w:rPr>
              <w:t xml:space="preserve">Center for Democratic Engagement </w:t>
            </w:r>
            <w:r>
              <w:rPr>
                <w:rFonts w:ascii="Sylfaen" w:eastAsia="Times New Roman" w:hAnsi="Sylfaen"/>
                <w:color w:val="000000"/>
                <w:sz w:val="20"/>
                <w:szCs w:val="20"/>
              </w:rPr>
              <w:t>–</w:t>
            </w:r>
            <w:r>
              <w:rPr>
                <w:rFonts w:ascii="Sylfaen" w:eastAsia="Times New Roman" w:hAnsi="Sylfaen"/>
                <w:color w:val="000000"/>
                <w:sz w:val="20"/>
                <w:szCs w:val="20"/>
                <w:lang w:val="en-US"/>
              </w:rPr>
              <w:t xml:space="preserve"> s</w:t>
            </w:r>
            <w:r w:rsidRPr="009D24AE">
              <w:rPr>
                <w:rFonts w:ascii="Sylfaen" w:eastAsia="Times New Roman" w:hAnsi="Sylfaen"/>
                <w:color w:val="000000"/>
                <w:sz w:val="20"/>
                <w:szCs w:val="20"/>
              </w:rPr>
              <w:t xml:space="preserve">ummarized </w:t>
            </w:r>
            <w:r>
              <w:rPr>
                <w:rFonts w:ascii="Sylfaen" w:eastAsia="Times New Roman" w:hAnsi="Sylfaen"/>
                <w:color w:val="000000"/>
                <w:sz w:val="20"/>
                <w:szCs w:val="20"/>
                <w:lang w:val="en-US"/>
              </w:rPr>
              <w:t>c</w:t>
            </w:r>
            <w:r w:rsidRPr="009D24AE">
              <w:rPr>
                <w:rFonts w:ascii="Sylfaen" w:eastAsia="Times New Roman" w:hAnsi="Sylfaen"/>
                <w:color w:val="000000"/>
                <w:sz w:val="20"/>
                <w:szCs w:val="20"/>
              </w:rPr>
              <w:t>omments</w:t>
            </w:r>
          </w:p>
        </w:tc>
        <w:tc>
          <w:tcPr>
            <w:tcW w:w="4950" w:type="dxa"/>
            <w:tcBorders>
              <w:top w:val="nil"/>
              <w:left w:val="nil"/>
              <w:bottom w:val="single" w:sz="4" w:space="0" w:color="auto"/>
              <w:right w:val="single" w:sz="4" w:space="0" w:color="auto"/>
            </w:tcBorders>
            <w:shd w:val="clear" w:color="auto" w:fill="auto"/>
            <w:hideMark/>
          </w:tcPr>
          <w:p w14:paraId="50EA8E00" w14:textId="2C74831F" w:rsidR="00BD32F4" w:rsidRPr="00B05E25" w:rsidRDefault="00B05E25" w:rsidP="00836563">
            <w:pPr>
              <w:spacing w:after="0" w:line="240" w:lineRule="auto"/>
              <w:rPr>
                <w:rFonts w:ascii="Sylfaen" w:eastAsia="Times New Roman" w:hAnsi="Sylfaen"/>
                <w:color w:val="000000"/>
                <w:sz w:val="20"/>
                <w:szCs w:val="20"/>
                <w:lang w:val="en-US"/>
              </w:rPr>
            </w:pPr>
            <w:r w:rsidRPr="00B05E25">
              <w:rPr>
                <w:rFonts w:ascii="Sylfaen" w:eastAsia="Times New Roman" w:hAnsi="Sylfaen"/>
                <w:color w:val="000000"/>
                <w:sz w:val="20"/>
                <w:szCs w:val="20"/>
              </w:rPr>
              <w:t xml:space="preserve">Along with the measures described in the plan aimed at raising the teachers' qualifications, it is desirable to include in the action plan the issue of training the members of the advisory councils in early and preschool </w:t>
            </w:r>
            <w:r w:rsidRPr="00B05E25">
              <w:rPr>
                <w:rFonts w:ascii="Sylfaen" w:eastAsia="Times New Roman" w:hAnsi="Sylfaen"/>
                <w:color w:val="000000"/>
                <w:sz w:val="20"/>
                <w:szCs w:val="20"/>
              </w:rPr>
              <w:lastRenderedPageBreak/>
              <w:t>education institutions so that their activities become more efficient and effective.</w:t>
            </w:r>
            <w:r>
              <w:rPr>
                <w:rFonts w:ascii="Sylfaen" w:eastAsia="Times New Roman" w:hAnsi="Sylfaen"/>
                <w:color w:val="000000"/>
                <w:sz w:val="20"/>
                <w:szCs w:val="20"/>
                <w:lang w:val="en-US"/>
              </w:rPr>
              <w:t xml:space="preserve"> </w:t>
            </w:r>
          </w:p>
        </w:tc>
        <w:tc>
          <w:tcPr>
            <w:tcW w:w="1620" w:type="dxa"/>
            <w:tcBorders>
              <w:top w:val="nil"/>
              <w:left w:val="nil"/>
              <w:bottom w:val="single" w:sz="4" w:space="0" w:color="auto"/>
              <w:right w:val="single" w:sz="4" w:space="0" w:color="auto"/>
            </w:tcBorders>
            <w:shd w:val="clear" w:color="000000" w:fill="C65911"/>
            <w:hideMark/>
          </w:tcPr>
          <w:p w14:paraId="51567708" w14:textId="4975A5E1" w:rsidR="00BD32F4" w:rsidRPr="0014194B" w:rsidRDefault="00B05E25" w:rsidP="00836563">
            <w:pPr>
              <w:spacing w:after="0" w:line="240" w:lineRule="auto"/>
              <w:rPr>
                <w:rFonts w:ascii="Sylfaen" w:eastAsia="Times New Roman" w:hAnsi="Sylfaen"/>
                <w:color w:val="000000"/>
                <w:sz w:val="20"/>
                <w:szCs w:val="20"/>
              </w:rPr>
            </w:pPr>
            <w:r w:rsidRPr="005953F8">
              <w:rPr>
                <w:rFonts w:ascii="Sylfaen" w:eastAsia="Times New Roman" w:hAnsi="Sylfaen"/>
                <w:color w:val="000000"/>
                <w:sz w:val="20"/>
                <w:szCs w:val="20"/>
              </w:rPr>
              <w:lastRenderedPageBreak/>
              <w:t xml:space="preserve">Not </w:t>
            </w:r>
            <w:r w:rsidR="00843432">
              <w:rPr>
                <w:rFonts w:ascii="Sylfaen" w:eastAsia="Times New Roman" w:hAnsi="Sylfaen"/>
                <w:color w:val="000000"/>
                <w:sz w:val="20"/>
                <w:szCs w:val="20"/>
                <w:lang w:val="en-US"/>
              </w:rPr>
              <w:t>considered</w:t>
            </w:r>
            <w:r w:rsidRPr="005953F8">
              <w:rPr>
                <w:rFonts w:ascii="Sylfaen" w:eastAsia="Times New Roman" w:hAnsi="Sylfaen"/>
                <w:color w:val="000000"/>
                <w:sz w:val="20"/>
                <w:szCs w:val="20"/>
              </w:rPr>
              <w:t xml:space="preserve"> at this stage</w:t>
            </w:r>
          </w:p>
        </w:tc>
        <w:tc>
          <w:tcPr>
            <w:tcW w:w="4505" w:type="dxa"/>
            <w:tcBorders>
              <w:top w:val="nil"/>
              <w:left w:val="nil"/>
              <w:bottom w:val="single" w:sz="4" w:space="0" w:color="auto"/>
              <w:right w:val="single" w:sz="4" w:space="0" w:color="auto"/>
            </w:tcBorders>
            <w:shd w:val="clear" w:color="auto" w:fill="auto"/>
            <w:hideMark/>
          </w:tcPr>
          <w:p w14:paraId="7D21505C" w14:textId="378AC634" w:rsidR="00BD32F4" w:rsidRPr="0014194B" w:rsidRDefault="00B05E25" w:rsidP="00836563">
            <w:pPr>
              <w:spacing w:after="0" w:line="240" w:lineRule="auto"/>
              <w:rPr>
                <w:rFonts w:ascii="Sylfaen" w:eastAsia="Times New Roman" w:hAnsi="Sylfaen"/>
                <w:color w:val="000000"/>
                <w:sz w:val="20"/>
                <w:szCs w:val="20"/>
              </w:rPr>
            </w:pPr>
            <w:r w:rsidRPr="00B05E25">
              <w:rPr>
                <w:rFonts w:ascii="Sylfaen" w:eastAsia="Times New Roman" w:hAnsi="Sylfaen"/>
                <w:color w:val="000000"/>
                <w:sz w:val="20"/>
                <w:szCs w:val="20"/>
              </w:rPr>
              <w:t xml:space="preserve">In the current model of the legal arrangement of public kindergartens, it is impossible to appoint advisory councils in all institutions. In a large number of kindergartens, only one educator is </w:t>
            </w:r>
            <w:r w:rsidRPr="00B05E25">
              <w:rPr>
                <w:rFonts w:ascii="Sylfaen" w:eastAsia="Times New Roman" w:hAnsi="Sylfaen"/>
                <w:color w:val="000000"/>
                <w:sz w:val="20"/>
                <w:szCs w:val="20"/>
              </w:rPr>
              <w:lastRenderedPageBreak/>
              <w:t>employed.</w:t>
            </w:r>
            <w:r w:rsidR="00665375">
              <w:rPr>
                <w:rFonts w:ascii="Sylfaen" w:eastAsia="Times New Roman" w:hAnsi="Sylfaen"/>
                <w:color w:val="000000"/>
                <w:sz w:val="20"/>
                <w:szCs w:val="20"/>
                <w:lang w:val="en-US"/>
              </w:rPr>
              <w:t xml:space="preserve"> </w:t>
            </w:r>
            <w:r w:rsidR="00C021CD" w:rsidRPr="00C021CD">
              <w:rPr>
                <w:rFonts w:ascii="Sylfaen" w:eastAsia="Times New Roman" w:hAnsi="Sylfaen"/>
                <w:color w:val="000000"/>
                <w:sz w:val="20"/>
                <w:szCs w:val="20"/>
              </w:rPr>
              <w:t>The formation of the preschool education system is in its initial stage. The primary goal is for all educators to pass the basic training module with the following joining the professional development system and appropriate training. The strategy also covers parent education. Accordingly, the Advisory Council will include persons with minimal knowledge.</w:t>
            </w:r>
            <w:r w:rsidR="00665375">
              <w:rPr>
                <w:rFonts w:ascii="Sylfaen" w:eastAsia="Times New Roman" w:hAnsi="Sylfaen"/>
                <w:color w:val="000000"/>
                <w:sz w:val="20"/>
                <w:szCs w:val="20"/>
                <w:lang w:val="en-US"/>
              </w:rPr>
              <w:t xml:space="preserve"> </w:t>
            </w:r>
            <w:r w:rsidR="009A63C8" w:rsidRPr="009A63C8">
              <w:rPr>
                <w:rFonts w:ascii="Sylfaen" w:eastAsia="Times New Roman" w:hAnsi="Sylfaen"/>
                <w:color w:val="000000"/>
                <w:sz w:val="20"/>
                <w:szCs w:val="20"/>
              </w:rPr>
              <w:t>Municipalities should provide retraining. Considering the burden to be carried out by Municipalities as part of responsibilities to retrain educators, Administration representatives and to arrange an environment that meets educational needs, resources need to be purchased - imposing additional obligations is unrealistic.</w:t>
            </w:r>
          </w:p>
        </w:tc>
      </w:tr>
      <w:tr w:rsidR="00BD32F4" w:rsidRPr="0014194B" w14:paraId="2D3F03F9" w14:textId="77777777" w:rsidTr="00B42885">
        <w:trPr>
          <w:trHeight w:val="1135"/>
        </w:trPr>
        <w:tc>
          <w:tcPr>
            <w:tcW w:w="450" w:type="dxa"/>
            <w:tcBorders>
              <w:top w:val="nil"/>
              <w:left w:val="single" w:sz="4" w:space="0" w:color="auto"/>
              <w:bottom w:val="single" w:sz="4" w:space="0" w:color="auto"/>
              <w:right w:val="single" w:sz="4" w:space="0" w:color="auto"/>
            </w:tcBorders>
            <w:shd w:val="clear" w:color="auto" w:fill="auto"/>
            <w:noWrap/>
            <w:hideMark/>
          </w:tcPr>
          <w:p w14:paraId="73107656" w14:textId="77777777" w:rsidR="00BD32F4" w:rsidRPr="00AA0D37" w:rsidRDefault="00BD32F4" w:rsidP="00AA0D37">
            <w:pPr>
              <w:spacing w:after="0" w:line="240" w:lineRule="auto"/>
              <w:rPr>
                <w:rFonts w:ascii="Sylfaen" w:eastAsia="Times New Roman" w:hAnsi="Sylfaen"/>
                <w:color w:val="000000"/>
                <w:sz w:val="20"/>
                <w:szCs w:val="20"/>
              </w:rPr>
            </w:pPr>
            <w:r w:rsidRPr="00AA0D37">
              <w:rPr>
                <w:rFonts w:ascii="Sylfaen" w:eastAsia="Times New Roman" w:hAnsi="Sylfaen"/>
                <w:color w:val="000000"/>
                <w:sz w:val="20"/>
                <w:szCs w:val="20"/>
              </w:rPr>
              <w:lastRenderedPageBreak/>
              <w:t>3</w:t>
            </w:r>
          </w:p>
        </w:tc>
        <w:tc>
          <w:tcPr>
            <w:tcW w:w="1260" w:type="dxa"/>
            <w:tcBorders>
              <w:top w:val="nil"/>
              <w:left w:val="nil"/>
              <w:bottom w:val="single" w:sz="4" w:space="0" w:color="auto"/>
              <w:right w:val="single" w:sz="4" w:space="0" w:color="auto"/>
            </w:tcBorders>
            <w:shd w:val="clear" w:color="auto" w:fill="auto"/>
            <w:hideMark/>
          </w:tcPr>
          <w:p w14:paraId="5998C185" w14:textId="59865A08" w:rsidR="00BD32F4" w:rsidRPr="0014194B" w:rsidRDefault="000B0CDC" w:rsidP="00836563">
            <w:pPr>
              <w:spacing w:after="0" w:line="240" w:lineRule="auto"/>
              <w:rPr>
                <w:rFonts w:ascii="Sylfaen" w:eastAsia="Times New Roman" w:hAnsi="Sylfaen"/>
                <w:color w:val="000000"/>
                <w:sz w:val="20"/>
                <w:szCs w:val="20"/>
              </w:rPr>
            </w:pPr>
            <w:r>
              <w:rPr>
                <w:rFonts w:ascii="Sylfaen" w:eastAsia="Times New Roman" w:hAnsi="Sylfaen"/>
                <w:color w:val="000000"/>
                <w:sz w:val="20"/>
                <w:szCs w:val="20"/>
                <w:lang w:val="en-US"/>
              </w:rPr>
              <w:t>Early and Preschool Education</w:t>
            </w:r>
          </w:p>
        </w:tc>
        <w:tc>
          <w:tcPr>
            <w:tcW w:w="2160" w:type="dxa"/>
            <w:tcBorders>
              <w:top w:val="nil"/>
              <w:left w:val="nil"/>
              <w:bottom w:val="single" w:sz="4" w:space="0" w:color="auto"/>
              <w:right w:val="single" w:sz="4" w:space="0" w:color="auto"/>
            </w:tcBorders>
            <w:shd w:val="clear" w:color="auto" w:fill="auto"/>
            <w:hideMark/>
          </w:tcPr>
          <w:p w14:paraId="5444FB09" w14:textId="01A92F45" w:rsidR="00BD32F4" w:rsidRPr="0014194B" w:rsidRDefault="000B0CDC" w:rsidP="00836563">
            <w:pPr>
              <w:spacing w:after="0" w:line="240" w:lineRule="auto"/>
              <w:rPr>
                <w:rFonts w:ascii="Sylfaen" w:eastAsia="Times New Roman" w:hAnsi="Sylfaen"/>
                <w:color w:val="000000"/>
                <w:sz w:val="20"/>
                <w:szCs w:val="20"/>
              </w:rPr>
            </w:pPr>
            <w:r w:rsidRPr="009D24AE">
              <w:rPr>
                <w:rFonts w:ascii="Sylfaen" w:eastAsia="Times New Roman" w:hAnsi="Sylfaen"/>
                <w:color w:val="000000"/>
                <w:sz w:val="20"/>
                <w:szCs w:val="20"/>
              </w:rPr>
              <w:t xml:space="preserve">Center for Democratic Engagement </w:t>
            </w:r>
            <w:r>
              <w:rPr>
                <w:rFonts w:ascii="Sylfaen" w:eastAsia="Times New Roman" w:hAnsi="Sylfaen"/>
                <w:color w:val="000000"/>
                <w:sz w:val="20"/>
                <w:szCs w:val="20"/>
              </w:rPr>
              <w:t>–</w:t>
            </w:r>
            <w:r>
              <w:rPr>
                <w:rFonts w:ascii="Sylfaen" w:eastAsia="Times New Roman" w:hAnsi="Sylfaen"/>
                <w:color w:val="000000"/>
                <w:sz w:val="20"/>
                <w:szCs w:val="20"/>
                <w:lang w:val="en-US"/>
              </w:rPr>
              <w:t xml:space="preserve"> s</w:t>
            </w:r>
            <w:r w:rsidRPr="009D24AE">
              <w:rPr>
                <w:rFonts w:ascii="Sylfaen" w:eastAsia="Times New Roman" w:hAnsi="Sylfaen"/>
                <w:color w:val="000000"/>
                <w:sz w:val="20"/>
                <w:szCs w:val="20"/>
              </w:rPr>
              <w:t xml:space="preserve">ummarized </w:t>
            </w:r>
            <w:r>
              <w:rPr>
                <w:rFonts w:ascii="Sylfaen" w:eastAsia="Times New Roman" w:hAnsi="Sylfaen"/>
                <w:color w:val="000000"/>
                <w:sz w:val="20"/>
                <w:szCs w:val="20"/>
                <w:lang w:val="en-US"/>
              </w:rPr>
              <w:t>c</w:t>
            </w:r>
            <w:r w:rsidRPr="009D24AE">
              <w:rPr>
                <w:rFonts w:ascii="Sylfaen" w:eastAsia="Times New Roman" w:hAnsi="Sylfaen"/>
                <w:color w:val="000000"/>
                <w:sz w:val="20"/>
                <w:szCs w:val="20"/>
              </w:rPr>
              <w:t>omments</w:t>
            </w:r>
          </w:p>
        </w:tc>
        <w:tc>
          <w:tcPr>
            <w:tcW w:w="4950" w:type="dxa"/>
            <w:tcBorders>
              <w:top w:val="nil"/>
              <w:left w:val="nil"/>
              <w:bottom w:val="single" w:sz="4" w:space="0" w:color="auto"/>
              <w:right w:val="single" w:sz="4" w:space="0" w:color="auto"/>
            </w:tcBorders>
            <w:shd w:val="clear" w:color="auto" w:fill="auto"/>
            <w:hideMark/>
          </w:tcPr>
          <w:p w14:paraId="755F5B70" w14:textId="35B28411" w:rsidR="00BD32F4" w:rsidRPr="00D57461" w:rsidRDefault="005817AD" w:rsidP="00836563">
            <w:pPr>
              <w:spacing w:after="0" w:line="240" w:lineRule="auto"/>
              <w:rPr>
                <w:rFonts w:ascii="Sylfaen" w:eastAsia="Times New Roman" w:hAnsi="Sylfaen"/>
                <w:color w:val="000000"/>
                <w:sz w:val="20"/>
                <w:szCs w:val="20"/>
                <w:lang w:val="en-US"/>
              </w:rPr>
            </w:pPr>
            <w:r w:rsidRPr="005817AD">
              <w:rPr>
                <w:rFonts w:ascii="Sylfaen" w:eastAsia="Times New Roman" w:hAnsi="Sylfaen"/>
                <w:color w:val="000000"/>
                <w:sz w:val="20"/>
                <w:szCs w:val="20"/>
              </w:rPr>
              <w:t>Today, families with preschool children of special educational needs are deprived of the opportunity to use preschool education services due to the lack of teachers trained in inclusive education and specialized support staff in early and preschool education institutions.</w:t>
            </w:r>
            <w:r w:rsidR="00BD32F4" w:rsidRPr="0014194B">
              <w:rPr>
                <w:rFonts w:ascii="Sylfaen" w:eastAsia="Times New Roman" w:hAnsi="Sylfaen"/>
                <w:color w:val="000000"/>
                <w:sz w:val="20"/>
                <w:szCs w:val="20"/>
              </w:rPr>
              <w:t xml:space="preserve"> </w:t>
            </w:r>
            <w:r w:rsidR="00D57461" w:rsidRPr="00D57461">
              <w:rPr>
                <w:rFonts w:ascii="Sylfaen" w:eastAsia="Times New Roman" w:hAnsi="Sylfaen"/>
                <w:color w:val="000000"/>
                <w:sz w:val="20"/>
                <w:szCs w:val="20"/>
              </w:rPr>
              <w:t>Therefore, it is necessary to integrate the preparation/retraining of the mentioned personnel in the action plan.</w:t>
            </w:r>
          </w:p>
        </w:tc>
        <w:tc>
          <w:tcPr>
            <w:tcW w:w="1620" w:type="dxa"/>
            <w:tcBorders>
              <w:top w:val="nil"/>
              <w:left w:val="nil"/>
              <w:bottom w:val="single" w:sz="4" w:space="0" w:color="auto"/>
              <w:right w:val="single" w:sz="4" w:space="0" w:color="auto"/>
            </w:tcBorders>
            <w:shd w:val="clear" w:color="000000" w:fill="A9D08E"/>
            <w:noWrap/>
            <w:hideMark/>
          </w:tcPr>
          <w:p w14:paraId="6C75F49C" w14:textId="1E255ECC" w:rsidR="00BD32F4" w:rsidRDefault="00CA4225" w:rsidP="00836563">
            <w:pPr>
              <w:spacing w:after="0" w:line="240" w:lineRule="auto"/>
              <w:rPr>
                <w:rFonts w:ascii="Sylfaen" w:eastAsia="Times New Roman" w:hAnsi="Sylfaen"/>
                <w:color w:val="000000"/>
                <w:sz w:val="20"/>
                <w:szCs w:val="20"/>
                <w:lang w:val="en-US"/>
              </w:rPr>
            </w:pPr>
            <w:r>
              <w:rPr>
                <w:rFonts w:ascii="Sylfaen" w:eastAsia="Times New Roman" w:hAnsi="Sylfaen"/>
                <w:color w:val="000000"/>
                <w:sz w:val="20"/>
                <w:szCs w:val="20"/>
                <w:lang w:val="en-US"/>
              </w:rPr>
              <w:t>Considered</w:t>
            </w:r>
          </w:p>
          <w:p w14:paraId="6643C95A" w14:textId="70B86134" w:rsidR="000B0CDC" w:rsidRPr="000B0CDC" w:rsidRDefault="000B0CDC" w:rsidP="00836563">
            <w:pPr>
              <w:spacing w:after="0" w:line="240" w:lineRule="auto"/>
              <w:rPr>
                <w:rFonts w:ascii="Sylfaen" w:eastAsia="Times New Roman" w:hAnsi="Sylfaen"/>
                <w:color w:val="000000"/>
                <w:sz w:val="20"/>
                <w:szCs w:val="20"/>
                <w:lang w:val="en-US"/>
              </w:rPr>
            </w:pPr>
          </w:p>
        </w:tc>
        <w:tc>
          <w:tcPr>
            <w:tcW w:w="4505" w:type="dxa"/>
            <w:tcBorders>
              <w:top w:val="nil"/>
              <w:left w:val="nil"/>
              <w:bottom w:val="single" w:sz="4" w:space="0" w:color="auto"/>
              <w:right w:val="single" w:sz="4" w:space="0" w:color="auto"/>
            </w:tcBorders>
            <w:shd w:val="clear" w:color="auto" w:fill="auto"/>
            <w:hideMark/>
          </w:tcPr>
          <w:p w14:paraId="519070AA" w14:textId="77777777" w:rsidR="00BD32F4" w:rsidRPr="0014194B" w:rsidRDefault="00BD32F4" w:rsidP="00836563">
            <w:pPr>
              <w:spacing w:after="0" w:line="240" w:lineRule="auto"/>
              <w:rPr>
                <w:rFonts w:ascii="Sylfaen" w:eastAsia="Times New Roman" w:hAnsi="Sylfaen"/>
                <w:color w:val="000000"/>
                <w:sz w:val="20"/>
                <w:szCs w:val="20"/>
              </w:rPr>
            </w:pPr>
            <w:r w:rsidRPr="0014194B">
              <w:rPr>
                <w:rFonts w:ascii="Sylfaen" w:eastAsia="Times New Roman" w:hAnsi="Sylfaen"/>
                <w:color w:val="000000"/>
                <w:sz w:val="20"/>
                <w:szCs w:val="20"/>
              </w:rPr>
              <w:t> </w:t>
            </w:r>
          </w:p>
        </w:tc>
      </w:tr>
      <w:tr w:rsidR="00BD32F4" w:rsidRPr="0014194B" w14:paraId="6939E0C2" w14:textId="77777777" w:rsidTr="00B42885">
        <w:trPr>
          <w:trHeight w:val="1135"/>
        </w:trPr>
        <w:tc>
          <w:tcPr>
            <w:tcW w:w="450" w:type="dxa"/>
            <w:tcBorders>
              <w:top w:val="nil"/>
              <w:left w:val="single" w:sz="4" w:space="0" w:color="auto"/>
              <w:bottom w:val="single" w:sz="4" w:space="0" w:color="auto"/>
              <w:right w:val="single" w:sz="4" w:space="0" w:color="auto"/>
            </w:tcBorders>
            <w:shd w:val="clear" w:color="auto" w:fill="auto"/>
            <w:noWrap/>
            <w:hideMark/>
          </w:tcPr>
          <w:p w14:paraId="4EB69CB6" w14:textId="4D311C85" w:rsidR="00BD32F4" w:rsidRPr="00AA0D37" w:rsidRDefault="00AA0D37" w:rsidP="00AA0D37">
            <w:pPr>
              <w:spacing w:after="0" w:line="240" w:lineRule="auto"/>
              <w:rPr>
                <w:rFonts w:ascii="Sylfaen" w:eastAsia="Times New Roman" w:hAnsi="Sylfaen"/>
                <w:color w:val="000000"/>
                <w:sz w:val="20"/>
                <w:szCs w:val="20"/>
              </w:rPr>
            </w:pPr>
            <w:r w:rsidRPr="00AA0D37">
              <w:rPr>
                <w:rFonts w:ascii="Sylfaen" w:eastAsia="Times New Roman" w:hAnsi="Sylfaen"/>
                <w:color w:val="000000"/>
                <w:sz w:val="20"/>
                <w:szCs w:val="20"/>
              </w:rPr>
              <w:t>4</w:t>
            </w:r>
          </w:p>
        </w:tc>
        <w:tc>
          <w:tcPr>
            <w:tcW w:w="1260" w:type="dxa"/>
            <w:tcBorders>
              <w:top w:val="nil"/>
              <w:left w:val="nil"/>
              <w:bottom w:val="single" w:sz="4" w:space="0" w:color="auto"/>
              <w:right w:val="single" w:sz="4" w:space="0" w:color="auto"/>
            </w:tcBorders>
            <w:shd w:val="clear" w:color="auto" w:fill="auto"/>
            <w:hideMark/>
          </w:tcPr>
          <w:p w14:paraId="4EA6CCA1" w14:textId="4AEB8FD1" w:rsidR="00BD32F4" w:rsidRPr="0014194B" w:rsidRDefault="00D57461" w:rsidP="00836563">
            <w:pPr>
              <w:spacing w:after="0" w:line="240" w:lineRule="auto"/>
              <w:rPr>
                <w:rFonts w:ascii="Sylfaen" w:eastAsia="Times New Roman" w:hAnsi="Sylfaen"/>
                <w:color w:val="000000"/>
                <w:sz w:val="20"/>
                <w:szCs w:val="20"/>
              </w:rPr>
            </w:pPr>
            <w:r>
              <w:rPr>
                <w:rFonts w:ascii="Sylfaen" w:eastAsia="Times New Roman" w:hAnsi="Sylfaen"/>
                <w:color w:val="000000"/>
                <w:sz w:val="20"/>
                <w:szCs w:val="20"/>
                <w:lang w:val="en-US"/>
              </w:rPr>
              <w:t>Early and Preschool Education</w:t>
            </w:r>
          </w:p>
        </w:tc>
        <w:tc>
          <w:tcPr>
            <w:tcW w:w="2160" w:type="dxa"/>
            <w:tcBorders>
              <w:top w:val="nil"/>
              <w:left w:val="nil"/>
              <w:bottom w:val="single" w:sz="4" w:space="0" w:color="auto"/>
              <w:right w:val="single" w:sz="4" w:space="0" w:color="auto"/>
            </w:tcBorders>
            <w:shd w:val="clear" w:color="auto" w:fill="auto"/>
            <w:hideMark/>
          </w:tcPr>
          <w:p w14:paraId="70052682" w14:textId="16FBA868" w:rsidR="00BD32F4" w:rsidRPr="0014194B" w:rsidRDefault="00D57461" w:rsidP="00836563">
            <w:pPr>
              <w:spacing w:after="0" w:line="240" w:lineRule="auto"/>
              <w:rPr>
                <w:rFonts w:ascii="Sylfaen" w:eastAsia="Times New Roman" w:hAnsi="Sylfaen"/>
                <w:color w:val="000000"/>
                <w:sz w:val="20"/>
                <w:szCs w:val="20"/>
              </w:rPr>
            </w:pPr>
            <w:r w:rsidRPr="009D24AE">
              <w:rPr>
                <w:rFonts w:ascii="Sylfaen" w:eastAsia="Times New Roman" w:hAnsi="Sylfaen"/>
                <w:color w:val="000000"/>
                <w:sz w:val="20"/>
                <w:szCs w:val="20"/>
              </w:rPr>
              <w:t xml:space="preserve">Center for Democratic Engagement </w:t>
            </w:r>
            <w:r>
              <w:rPr>
                <w:rFonts w:ascii="Sylfaen" w:eastAsia="Times New Roman" w:hAnsi="Sylfaen"/>
                <w:color w:val="000000"/>
                <w:sz w:val="20"/>
                <w:szCs w:val="20"/>
              </w:rPr>
              <w:t>–</w:t>
            </w:r>
            <w:r>
              <w:rPr>
                <w:rFonts w:ascii="Sylfaen" w:eastAsia="Times New Roman" w:hAnsi="Sylfaen"/>
                <w:color w:val="000000"/>
                <w:sz w:val="20"/>
                <w:szCs w:val="20"/>
                <w:lang w:val="en-US"/>
              </w:rPr>
              <w:t xml:space="preserve"> s</w:t>
            </w:r>
            <w:r w:rsidRPr="009D24AE">
              <w:rPr>
                <w:rFonts w:ascii="Sylfaen" w:eastAsia="Times New Roman" w:hAnsi="Sylfaen"/>
                <w:color w:val="000000"/>
                <w:sz w:val="20"/>
                <w:szCs w:val="20"/>
              </w:rPr>
              <w:t xml:space="preserve">ummarized </w:t>
            </w:r>
            <w:r>
              <w:rPr>
                <w:rFonts w:ascii="Sylfaen" w:eastAsia="Times New Roman" w:hAnsi="Sylfaen"/>
                <w:color w:val="000000"/>
                <w:sz w:val="20"/>
                <w:szCs w:val="20"/>
                <w:lang w:val="en-US"/>
              </w:rPr>
              <w:t>c</w:t>
            </w:r>
            <w:r w:rsidRPr="009D24AE">
              <w:rPr>
                <w:rFonts w:ascii="Sylfaen" w:eastAsia="Times New Roman" w:hAnsi="Sylfaen"/>
                <w:color w:val="000000"/>
                <w:sz w:val="20"/>
                <w:szCs w:val="20"/>
              </w:rPr>
              <w:t>omments</w:t>
            </w:r>
          </w:p>
        </w:tc>
        <w:tc>
          <w:tcPr>
            <w:tcW w:w="4950" w:type="dxa"/>
            <w:tcBorders>
              <w:top w:val="nil"/>
              <w:left w:val="nil"/>
              <w:bottom w:val="single" w:sz="4" w:space="0" w:color="auto"/>
              <w:right w:val="single" w:sz="4" w:space="0" w:color="auto"/>
            </w:tcBorders>
            <w:shd w:val="clear" w:color="000000" w:fill="FFFFFF"/>
            <w:hideMark/>
          </w:tcPr>
          <w:p w14:paraId="10A34A42" w14:textId="372839C3" w:rsidR="00BD32F4" w:rsidRPr="0014194B" w:rsidRDefault="00CA4225" w:rsidP="00836563">
            <w:pPr>
              <w:spacing w:after="0" w:line="240" w:lineRule="auto"/>
              <w:rPr>
                <w:rFonts w:ascii="Sylfaen" w:eastAsia="Times New Roman" w:hAnsi="Sylfaen"/>
                <w:color w:val="000000"/>
                <w:sz w:val="20"/>
                <w:szCs w:val="20"/>
              </w:rPr>
            </w:pPr>
            <w:r w:rsidRPr="00CA4225">
              <w:rPr>
                <w:rFonts w:ascii="Sylfaen" w:eastAsia="Times New Roman" w:hAnsi="Sylfaen"/>
                <w:color w:val="000000"/>
                <w:sz w:val="20"/>
                <w:szCs w:val="20"/>
              </w:rPr>
              <w:t xml:space="preserve">Since the local government is responsible for carrying out the authorization of the early and preschool educational institutions, the action plan should consider the creation of a special guideline for the municipalities, which will contain detailed recommendations about the said authorization process. It will exclude the possibility of different interpretations, and the authorization will be carried out according to a uniform standard throughout Georgia. </w:t>
            </w:r>
          </w:p>
        </w:tc>
        <w:tc>
          <w:tcPr>
            <w:tcW w:w="1620" w:type="dxa"/>
            <w:tcBorders>
              <w:top w:val="nil"/>
              <w:left w:val="nil"/>
              <w:bottom w:val="single" w:sz="4" w:space="0" w:color="auto"/>
              <w:right w:val="single" w:sz="4" w:space="0" w:color="auto"/>
            </w:tcBorders>
            <w:shd w:val="clear" w:color="auto" w:fill="FFD966" w:themeFill="accent4" w:themeFillTint="99"/>
            <w:hideMark/>
          </w:tcPr>
          <w:p w14:paraId="6364715C" w14:textId="4D8B0BF4" w:rsidR="00BD32F4" w:rsidRPr="00D57461" w:rsidRDefault="00D57461" w:rsidP="00836563">
            <w:pPr>
              <w:spacing w:after="0" w:line="240" w:lineRule="auto"/>
              <w:rPr>
                <w:rFonts w:ascii="Sylfaen" w:eastAsia="Times New Roman" w:hAnsi="Sylfaen"/>
                <w:color w:val="000000"/>
                <w:sz w:val="20"/>
                <w:szCs w:val="20"/>
                <w:lang w:val="en-US"/>
              </w:rPr>
            </w:pPr>
            <w:r>
              <w:rPr>
                <w:rFonts w:ascii="Sylfaen" w:eastAsia="Times New Roman" w:hAnsi="Sylfaen"/>
                <w:color w:val="000000"/>
                <w:sz w:val="20"/>
                <w:szCs w:val="20"/>
                <w:lang w:val="en-US"/>
              </w:rPr>
              <w:t>Not relevant</w:t>
            </w:r>
          </w:p>
        </w:tc>
        <w:tc>
          <w:tcPr>
            <w:tcW w:w="4505" w:type="dxa"/>
            <w:tcBorders>
              <w:top w:val="nil"/>
              <w:left w:val="nil"/>
              <w:bottom w:val="single" w:sz="4" w:space="0" w:color="auto"/>
              <w:right w:val="single" w:sz="4" w:space="0" w:color="auto"/>
            </w:tcBorders>
            <w:shd w:val="clear" w:color="000000" w:fill="FFFFFF"/>
            <w:hideMark/>
          </w:tcPr>
          <w:p w14:paraId="1F5DB6C8" w14:textId="1762F397" w:rsidR="00BD32F4" w:rsidRPr="0014194B" w:rsidRDefault="00CA4225" w:rsidP="00836563">
            <w:pPr>
              <w:spacing w:after="0" w:line="240" w:lineRule="auto"/>
              <w:rPr>
                <w:rFonts w:ascii="Sylfaen" w:eastAsia="Times New Roman" w:hAnsi="Sylfaen"/>
                <w:color w:val="000000"/>
                <w:sz w:val="20"/>
                <w:szCs w:val="20"/>
              </w:rPr>
            </w:pPr>
            <w:r w:rsidRPr="00CA4225">
              <w:rPr>
                <w:rFonts w:ascii="Sylfaen" w:eastAsia="Times New Roman" w:hAnsi="Sylfaen"/>
                <w:color w:val="000000"/>
                <w:sz w:val="20"/>
                <w:szCs w:val="20"/>
              </w:rPr>
              <w:t>With the amendments made in the Law of Georgia On Early and Preschool Education dated 15/02/2022, the National Center for the Education Quality Enhancement carries out the authorization process until 2030.</w:t>
            </w:r>
          </w:p>
        </w:tc>
      </w:tr>
      <w:tr w:rsidR="00BD32F4" w:rsidRPr="0014194B" w14:paraId="672D1657" w14:textId="77777777" w:rsidTr="00B42885">
        <w:trPr>
          <w:trHeight w:val="1135"/>
        </w:trPr>
        <w:tc>
          <w:tcPr>
            <w:tcW w:w="450" w:type="dxa"/>
            <w:tcBorders>
              <w:top w:val="nil"/>
              <w:left w:val="single" w:sz="4" w:space="0" w:color="auto"/>
              <w:bottom w:val="single" w:sz="4" w:space="0" w:color="auto"/>
              <w:right w:val="single" w:sz="4" w:space="0" w:color="auto"/>
            </w:tcBorders>
            <w:shd w:val="clear" w:color="auto" w:fill="auto"/>
            <w:noWrap/>
            <w:hideMark/>
          </w:tcPr>
          <w:p w14:paraId="6C7064F7" w14:textId="0D57E145" w:rsidR="00BD32F4" w:rsidRPr="00AA0D37" w:rsidRDefault="00AA0D37" w:rsidP="00AA0D37">
            <w:pPr>
              <w:spacing w:after="0" w:line="240" w:lineRule="auto"/>
              <w:rPr>
                <w:rFonts w:ascii="Sylfaen" w:eastAsia="Times New Roman" w:hAnsi="Sylfaen"/>
                <w:color w:val="000000"/>
                <w:sz w:val="20"/>
                <w:szCs w:val="20"/>
              </w:rPr>
            </w:pPr>
            <w:r>
              <w:rPr>
                <w:rFonts w:ascii="Sylfaen" w:eastAsia="Times New Roman" w:hAnsi="Sylfaen"/>
                <w:color w:val="000000"/>
                <w:sz w:val="20"/>
                <w:szCs w:val="20"/>
              </w:rPr>
              <w:t>5</w:t>
            </w:r>
          </w:p>
        </w:tc>
        <w:tc>
          <w:tcPr>
            <w:tcW w:w="1260" w:type="dxa"/>
            <w:tcBorders>
              <w:top w:val="nil"/>
              <w:left w:val="nil"/>
              <w:bottom w:val="single" w:sz="4" w:space="0" w:color="auto"/>
              <w:right w:val="single" w:sz="4" w:space="0" w:color="auto"/>
            </w:tcBorders>
            <w:shd w:val="clear" w:color="auto" w:fill="auto"/>
            <w:hideMark/>
          </w:tcPr>
          <w:p w14:paraId="2EDE468D" w14:textId="7B353471" w:rsidR="00BD32F4" w:rsidRPr="0014194B" w:rsidRDefault="00CA4225" w:rsidP="00836563">
            <w:pPr>
              <w:spacing w:after="0" w:line="240" w:lineRule="auto"/>
              <w:rPr>
                <w:rFonts w:ascii="Sylfaen" w:eastAsia="Times New Roman" w:hAnsi="Sylfaen"/>
                <w:color w:val="000000"/>
                <w:sz w:val="20"/>
                <w:szCs w:val="20"/>
              </w:rPr>
            </w:pPr>
            <w:r>
              <w:rPr>
                <w:rFonts w:ascii="Sylfaen" w:eastAsia="Times New Roman" w:hAnsi="Sylfaen"/>
                <w:color w:val="000000"/>
                <w:sz w:val="20"/>
                <w:szCs w:val="20"/>
                <w:lang w:val="en-US"/>
              </w:rPr>
              <w:t>Early and Preschool Education</w:t>
            </w:r>
          </w:p>
        </w:tc>
        <w:tc>
          <w:tcPr>
            <w:tcW w:w="2160" w:type="dxa"/>
            <w:tcBorders>
              <w:top w:val="nil"/>
              <w:left w:val="nil"/>
              <w:bottom w:val="single" w:sz="4" w:space="0" w:color="auto"/>
              <w:right w:val="single" w:sz="4" w:space="0" w:color="auto"/>
            </w:tcBorders>
            <w:shd w:val="clear" w:color="auto" w:fill="auto"/>
            <w:hideMark/>
          </w:tcPr>
          <w:p w14:paraId="20455B94" w14:textId="0B2AB46D" w:rsidR="00BD32F4" w:rsidRPr="00CA4225" w:rsidRDefault="00CA4225" w:rsidP="00836563">
            <w:pPr>
              <w:spacing w:after="0" w:line="240" w:lineRule="auto"/>
              <w:rPr>
                <w:rFonts w:ascii="Sylfaen" w:eastAsia="Times New Roman" w:hAnsi="Sylfaen"/>
                <w:color w:val="000000"/>
                <w:sz w:val="20"/>
                <w:szCs w:val="20"/>
                <w:lang w:val="en-US"/>
              </w:rPr>
            </w:pPr>
            <w:r>
              <w:rPr>
                <w:rFonts w:ascii="Sylfaen" w:eastAsia="Times New Roman" w:hAnsi="Sylfaen"/>
                <w:color w:val="000000"/>
                <w:sz w:val="20"/>
                <w:szCs w:val="20"/>
                <w:lang w:val="en-US"/>
              </w:rPr>
              <w:t>UNICEF</w:t>
            </w:r>
          </w:p>
        </w:tc>
        <w:tc>
          <w:tcPr>
            <w:tcW w:w="4950" w:type="dxa"/>
            <w:tcBorders>
              <w:top w:val="nil"/>
              <w:left w:val="nil"/>
              <w:bottom w:val="single" w:sz="4" w:space="0" w:color="auto"/>
              <w:right w:val="single" w:sz="4" w:space="0" w:color="auto"/>
            </w:tcBorders>
            <w:shd w:val="clear" w:color="000000" w:fill="FFFFFF"/>
            <w:hideMark/>
          </w:tcPr>
          <w:p w14:paraId="1FD6F3C4" w14:textId="6EEAF050" w:rsidR="00BD32F4" w:rsidRPr="0014194B" w:rsidRDefault="001C5D54" w:rsidP="00836563">
            <w:pPr>
              <w:spacing w:after="0" w:line="240" w:lineRule="auto"/>
              <w:rPr>
                <w:rFonts w:ascii="Sylfaen" w:eastAsia="Times New Roman" w:hAnsi="Sylfaen"/>
                <w:color w:val="000000"/>
                <w:sz w:val="20"/>
                <w:szCs w:val="20"/>
              </w:rPr>
            </w:pPr>
            <w:r w:rsidRPr="001C5D54">
              <w:rPr>
                <w:rFonts w:ascii="Sylfaen" w:eastAsia="Times New Roman" w:hAnsi="Sylfaen"/>
                <w:color w:val="000000"/>
                <w:sz w:val="20"/>
                <w:szCs w:val="20"/>
              </w:rPr>
              <w:t xml:space="preserve">As for </w:t>
            </w:r>
            <w:r w:rsidRPr="00056767">
              <w:rPr>
                <w:rFonts w:ascii="Sylfaen" w:eastAsia="Times New Roman" w:hAnsi="Sylfaen"/>
                <w:color w:val="000000"/>
                <w:sz w:val="20"/>
                <w:szCs w:val="20"/>
              </w:rPr>
              <w:t>Output 2.1.3</w:t>
            </w:r>
            <w:r w:rsidRPr="001C5D54">
              <w:rPr>
                <w:rFonts w:ascii="Sylfaen" w:eastAsia="Times New Roman" w:hAnsi="Sylfaen"/>
                <w:color w:val="000000"/>
                <w:sz w:val="20"/>
                <w:szCs w:val="20"/>
              </w:rPr>
              <w:t xml:space="preserve"> - "Improving access to early education and school readiness programs for children at various risks and disadvantaged conditions," it should be noted that improving access should probably be the first </w:t>
            </w:r>
            <w:r w:rsidRPr="001C5D54">
              <w:rPr>
                <w:rFonts w:ascii="Sylfaen" w:eastAsia="Times New Roman" w:hAnsi="Sylfaen"/>
                <w:color w:val="000000"/>
                <w:sz w:val="20"/>
                <w:szCs w:val="20"/>
              </w:rPr>
              <w:lastRenderedPageBreak/>
              <w:t>output because if the child does not go to kindergarten, there is no sense in improving the educational process. The point is also essential to provide for: the creation and implementation of state policies to improve access to early childhood and preschool education for children at various risks and in disadvantaged conditions throughout the country.</w:t>
            </w:r>
          </w:p>
        </w:tc>
        <w:tc>
          <w:tcPr>
            <w:tcW w:w="1620" w:type="dxa"/>
            <w:tcBorders>
              <w:top w:val="nil"/>
              <w:left w:val="nil"/>
              <w:bottom w:val="single" w:sz="4" w:space="0" w:color="auto"/>
              <w:right w:val="single" w:sz="4" w:space="0" w:color="auto"/>
            </w:tcBorders>
            <w:shd w:val="clear" w:color="000000" w:fill="A9D08E"/>
            <w:hideMark/>
          </w:tcPr>
          <w:p w14:paraId="696B2F0F" w14:textId="719F7A0C" w:rsidR="00CA4225" w:rsidRDefault="00CA4225" w:rsidP="00CA4225">
            <w:pPr>
              <w:spacing w:after="0" w:line="240" w:lineRule="auto"/>
              <w:rPr>
                <w:rFonts w:ascii="Sylfaen" w:eastAsia="Times New Roman" w:hAnsi="Sylfaen"/>
                <w:color w:val="000000"/>
                <w:sz w:val="20"/>
                <w:szCs w:val="20"/>
                <w:lang w:val="en-US"/>
              </w:rPr>
            </w:pPr>
            <w:r>
              <w:rPr>
                <w:rFonts w:ascii="Sylfaen" w:eastAsia="Times New Roman" w:hAnsi="Sylfaen"/>
                <w:color w:val="000000"/>
                <w:sz w:val="20"/>
                <w:szCs w:val="20"/>
                <w:lang w:val="en-US"/>
              </w:rPr>
              <w:lastRenderedPageBreak/>
              <w:t>Considered</w:t>
            </w:r>
          </w:p>
          <w:p w14:paraId="1452661F" w14:textId="08BA2D5E" w:rsidR="00BD32F4" w:rsidRPr="0014194B" w:rsidRDefault="00BD32F4" w:rsidP="00836563">
            <w:pPr>
              <w:spacing w:after="0" w:line="240" w:lineRule="auto"/>
              <w:rPr>
                <w:rFonts w:ascii="Sylfaen" w:eastAsia="Times New Roman" w:hAnsi="Sylfaen"/>
                <w:color w:val="000000"/>
                <w:sz w:val="20"/>
                <w:szCs w:val="20"/>
              </w:rPr>
            </w:pPr>
          </w:p>
        </w:tc>
        <w:tc>
          <w:tcPr>
            <w:tcW w:w="4505" w:type="dxa"/>
            <w:tcBorders>
              <w:top w:val="nil"/>
              <w:left w:val="nil"/>
              <w:bottom w:val="single" w:sz="4" w:space="0" w:color="auto"/>
              <w:right w:val="single" w:sz="4" w:space="0" w:color="auto"/>
            </w:tcBorders>
            <w:shd w:val="clear" w:color="000000" w:fill="FFFFFF"/>
            <w:hideMark/>
          </w:tcPr>
          <w:p w14:paraId="5ECFC010" w14:textId="77777777" w:rsidR="001C5D54" w:rsidRPr="001C5D54" w:rsidRDefault="001C5D54" w:rsidP="001C5D54">
            <w:pPr>
              <w:spacing w:after="0" w:line="240" w:lineRule="auto"/>
              <w:rPr>
                <w:rFonts w:ascii="Sylfaen" w:eastAsia="Times New Roman" w:hAnsi="Sylfaen"/>
                <w:color w:val="000000"/>
                <w:sz w:val="20"/>
                <w:szCs w:val="20"/>
              </w:rPr>
            </w:pPr>
            <w:r w:rsidRPr="001C5D54">
              <w:rPr>
                <w:rFonts w:ascii="Sylfaen" w:eastAsia="Times New Roman" w:hAnsi="Sylfaen"/>
                <w:color w:val="000000"/>
                <w:sz w:val="20"/>
                <w:szCs w:val="20"/>
              </w:rPr>
              <w:t>Evidence regarding access to preschool education services for children from families with low socio-economic status was not presented. Services in all municipalities are entirely free.</w:t>
            </w:r>
          </w:p>
          <w:p w14:paraId="3824646A" w14:textId="630811DB" w:rsidR="00BD32F4" w:rsidRPr="0014194B" w:rsidRDefault="001C5D54" w:rsidP="001C5D54">
            <w:pPr>
              <w:spacing w:after="0" w:line="240" w:lineRule="auto"/>
              <w:rPr>
                <w:rFonts w:ascii="Sylfaen" w:eastAsia="Times New Roman" w:hAnsi="Sylfaen"/>
                <w:color w:val="000000"/>
                <w:sz w:val="20"/>
                <w:szCs w:val="20"/>
              </w:rPr>
            </w:pPr>
            <w:r w:rsidRPr="001C5D54">
              <w:rPr>
                <w:rFonts w:ascii="Sylfaen" w:eastAsia="Times New Roman" w:hAnsi="Sylfaen"/>
                <w:color w:val="000000"/>
                <w:sz w:val="20"/>
                <w:szCs w:val="20"/>
              </w:rPr>
              <w:lastRenderedPageBreak/>
              <w:t>Adjusted activities related to access for children with special needs: 2.1.1.3 and 3.1.1.1.</w:t>
            </w:r>
          </w:p>
        </w:tc>
      </w:tr>
      <w:tr w:rsidR="00BD32F4" w:rsidRPr="0014194B" w14:paraId="598501FD" w14:textId="77777777" w:rsidTr="00B42885">
        <w:trPr>
          <w:trHeight w:val="1135"/>
        </w:trPr>
        <w:tc>
          <w:tcPr>
            <w:tcW w:w="450" w:type="dxa"/>
            <w:tcBorders>
              <w:top w:val="nil"/>
              <w:left w:val="single" w:sz="4" w:space="0" w:color="auto"/>
              <w:bottom w:val="single" w:sz="4" w:space="0" w:color="auto"/>
              <w:right w:val="single" w:sz="4" w:space="0" w:color="auto"/>
            </w:tcBorders>
            <w:shd w:val="clear" w:color="auto" w:fill="auto"/>
            <w:noWrap/>
            <w:hideMark/>
          </w:tcPr>
          <w:p w14:paraId="47BEEDA8" w14:textId="1B8B6978" w:rsidR="00BD32F4" w:rsidRPr="00AA0D37" w:rsidRDefault="00AA0D37" w:rsidP="00AA0D37">
            <w:pPr>
              <w:spacing w:after="0" w:line="240" w:lineRule="auto"/>
              <w:rPr>
                <w:rFonts w:ascii="Sylfaen" w:eastAsia="Times New Roman" w:hAnsi="Sylfaen"/>
                <w:color w:val="000000"/>
                <w:sz w:val="20"/>
                <w:szCs w:val="20"/>
              </w:rPr>
            </w:pPr>
            <w:r>
              <w:rPr>
                <w:rFonts w:ascii="Sylfaen" w:eastAsia="Times New Roman" w:hAnsi="Sylfaen"/>
                <w:color w:val="000000"/>
                <w:sz w:val="20"/>
                <w:szCs w:val="20"/>
              </w:rPr>
              <w:lastRenderedPageBreak/>
              <w:t>6</w:t>
            </w:r>
          </w:p>
        </w:tc>
        <w:tc>
          <w:tcPr>
            <w:tcW w:w="1260" w:type="dxa"/>
            <w:tcBorders>
              <w:top w:val="nil"/>
              <w:left w:val="nil"/>
              <w:bottom w:val="single" w:sz="4" w:space="0" w:color="auto"/>
              <w:right w:val="single" w:sz="4" w:space="0" w:color="auto"/>
            </w:tcBorders>
            <w:shd w:val="clear" w:color="auto" w:fill="auto"/>
            <w:hideMark/>
          </w:tcPr>
          <w:p w14:paraId="02B02F03" w14:textId="07B62DC7" w:rsidR="00BD32F4" w:rsidRPr="0014194B" w:rsidRDefault="00843432" w:rsidP="00836563">
            <w:pPr>
              <w:spacing w:after="0" w:line="240" w:lineRule="auto"/>
              <w:rPr>
                <w:rFonts w:ascii="Sylfaen" w:eastAsia="Times New Roman" w:hAnsi="Sylfaen"/>
                <w:color w:val="000000"/>
                <w:sz w:val="20"/>
                <w:szCs w:val="20"/>
              </w:rPr>
            </w:pPr>
            <w:r>
              <w:rPr>
                <w:rFonts w:ascii="Sylfaen" w:eastAsia="Times New Roman" w:hAnsi="Sylfaen"/>
                <w:color w:val="000000"/>
                <w:sz w:val="20"/>
                <w:szCs w:val="20"/>
                <w:lang w:val="en-US"/>
              </w:rPr>
              <w:t>Early and Preschool Education</w:t>
            </w:r>
          </w:p>
        </w:tc>
        <w:tc>
          <w:tcPr>
            <w:tcW w:w="2160" w:type="dxa"/>
            <w:tcBorders>
              <w:top w:val="nil"/>
              <w:left w:val="nil"/>
              <w:bottom w:val="single" w:sz="4" w:space="0" w:color="auto"/>
              <w:right w:val="single" w:sz="4" w:space="0" w:color="auto"/>
            </w:tcBorders>
            <w:shd w:val="clear" w:color="auto" w:fill="auto"/>
            <w:hideMark/>
          </w:tcPr>
          <w:p w14:paraId="3C08258F" w14:textId="62B5FCB2" w:rsidR="00BD32F4" w:rsidRPr="0014194B" w:rsidRDefault="00843432" w:rsidP="00836563">
            <w:pPr>
              <w:spacing w:after="0" w:line="240" w:lineRule="auto"/>
              <w:rPr>
                <w:rFonts w:ascii="Sylfaen" w:eastAsia="Times New Roman" w:hAnsi="Sylfaen"/>
                <w:color w:val="000000"/>
                <w:sz w:val="20"/>
                <w:szCs w:val="20"/>
              </w:rPr>
            </w:pPr>
            <w:r>
              <w:rPr>
                <w:rFonts w:ascii="Sylfaen" w:eastAsia="Times New Roman" w:hAnsi="Sylfaen"/>
                <w:color w:val="000000"/>
                <w:sz w:val="20"/>
                <w:szCs w:val="20"/>
                <w:lang w:val="en-US"/>
              </w:rPr>
              <w:t>UNICEF</w:t>
            </w:r>
          </w:p>
        </w:tc>
        <w:tc>
          <w:tcPr>
            <w:tcW w:w="4950" w:type="dxa"/>
            <w:tcBorders>
              <w:top w:val="nil"/>
              <w:left w:val="nil"/>
              <w:bottom w:val="single" w:sz="4" w:space="0" w:color="auto"/>
              <w:right w:val="single" w:sz="4" w:space="0" w:color="auto"/>
            </w:tcBorders>
            <w:shd w:val="clear" w:color="000000" w:fill="FFFFFF"/>
            <w:hideMark/>
          </w:tcPr>
          <w:p w14:paraId="6C57FE99" w14:textId="77777777" w:rsidR="001C5D54" w:rsidRPr="001C5D54" w:rsidRDefault="001C5D54" w:rsidP="001C5D54">
            <w:pPr>
              <w:spacing w:after="0" w:line="240" w:lineRule="auto"/>
              <w:rPr>
                <w:rFonts w:ascii="Sylfaen" w:eastAsia="Times New Roman" w:hAnsi="Sylfaen"/>
                <w:color w:val="000000"/>
                <w:sz w:val="20"/>
                <w:szCs w:val="20"/>
              </w:rPr>
            </w:pPr>
            <w:r w:rsidRPr="001C5D54">
              <w:rPr>
                <w:rFonts w:ascii="Sylfaen" w:eastAsia="Times New Roman" w:hAnsi="Sylfaen"/>
                <w:color w:val="000000"/>
                <w:sz w:val="20"/>
                <w:szCs w:val="20"/>
              </w:rPr>
              <w:t>As for the management and financing of early and preschool education, "it is important to focus on two financing issues:</w:t>
            </w:r>
          </w:p>
          <w:p w14:paraId="06CF1584" w14:textId="77777777" w:rsidR="001C5D54" w:rsidRPr="001C5D54" w:rsidRDefault="001C5D54" w:rsidP="001C5D54">
            <w:pPr>
              <w:spacing w:after="0" w:line="240" w:lineRule="auto"/>
              <w:rPr>
                <w:rFonts w:ascii="Sylfaen" w:eastAsia="Times New Roman" w:hAnsi="Sylfaen"/>
                <w:color w:val="000000"/>
                <w:sz w:val="20"/>
                <w:szCs w:val="20"/>
              </w:rPr>
            </w:pPr>
            <w:r w:rsidRPr="001C5D54">
              <w:rPr>
                <w:rFonts w:ascii="Sylfaen" w:eastAsia="Times New Roman" w:hAnsi="Sylfaen"/>
                <w:color w:val="000000"/>
                <w:sz w:val="20"/>
                <w:szCs w:val="20"/>
              </w:rPr>
              <w:t>1. Gradual increase in funding (without this, it will be impossible to achieve other goals and objectives);</w:t>
            </w:r>
          </w:p>
          <w:p w14:paraId="51792C03" w14:textId="77777777" w:rsidR="001C5D54" w:rsidRPr="001C5D54" w:rsidRDefault="001C5D54" w:rsidP="001C5D54">
            <w:pPr>
              <w:spacing w:after="0" w:line="240" w:lineRule="auto"/>
              <w:rPr>
                <w:rFonts w:ascii="Sylfaen" w:eastAsia="Times New Roman" w:hAnsi="Sylfaen"/>
                <w:color w:val="000000"/>
                <w:sz w:val="20"/>
                <w:szCs w:val="20"/>
              </w:rPr>
            </w:pPr>
            <w:r w:rsidRPr="001C5D54">
              <w:rPr>
                <w:rFonts w:ascii="Sylfaen" w:eastAsia="Times New Roman" w:hAnsi="Sylfaen"/>
                <w:color w:val="000000"/>
                <w:sz w:val="20"/>
                <w:szCs w:val="20"/>
              </w:rPr>
              <w:t>2. Introduction of innovative funding models focused on the quality and availability of early and preschool education.</w:t>
            </w:r>
          </w:p>
          <w:p w14:paraId="1F95C3E2" w14:textId="309A5EBC" w:rsidR="00BD32F4" w:rsidRPr="0014194B" w:rsidRDefault="001C5D54" w:rsidP="001C5D54">
            <w:pPr>
              <w:spacing w:after="0" w:line="240" w:lineRule="auto"/>
              <w:rPr>
                <w:rFonts w:ascii="Sylfaen" w:eastAsia="Times New Roman" w:hAnsi="Sylfaen"/>
                <w:color w:val="000000"/>
                <w:sz w:val="20"/>
                <w:szCs w:val="20"/>
              </w:rPr>
            </w:pPr>
            <w:r w:rsidRPr="001C5D54">
              <w:rPr>
                <w:rFonts w:ascii="Sylfaen" w:eastAsia="Times New Roman" w:hAnsi="Sylfaen"/>
                <w:color w:val="000000"/>
                <w:sz w:val="20"/>
                <w:szCs w:val="20"/>
              </w:rPr>
              <w:t>It is important to define specific activities and relevant indicators in the action plan regarding these two issues."</w:t>
            </w:r>
          </w:p>
        </w:tc>
        <w:tc>
          <w:tcPr>
            <w:tcW w:w="1620" w:type="dxa"/>
            <w:tcBorders>
              <w:top w:val="nil"/>
              <w:left w:val="nil"/>
              <w:bottom w:val="single" w:sz="4" w:space="0" w:color="auto"/>
              <w:right w:val="single" w:sz="4" w:space="0" w:color="auto"/>
            </w:tcBorders>
            <w:shd w:val="clear" w:color="000000" w:fill="C65911"/>
            <w:hideMark/>
          </w:tcPr>
          <w:p w14:paraId="4F8872EB" w14:textId="23CFF083" w:rsidR="00BD32F4" w:rsidRPr="00843432" w:rsidRDefault="00843432" w:rsidP="00836563">
            <w:pPr>
              <w:spacing w:after="0" w:line="240" w:lineRule="auto"/>
              <w:rPr>
                <w:rFonts w:ascii="Sylfaen" w:eastAsia="Times New Roman" w:hAnsi="Sylfaen"/>
                <w:color w:val="000000"/>
                <w:sz w:val="20"/>
                <w:szCs w:val="20"/>
                <w:lang w:val="en-US"/>
              </w:rPr>
            </w:pPr>
            <w:r>
              <w:rPr>
                <w:rFonts w:ascii="Sylfaen" w:eastAsia="Times New Roman" w:hAnsi="Sylfaen"/>
                <w:color w:val="000000"/>
                <w:sz w:val="20"/>
                <w:szCs w:val="20"/>
                <w:lang w:val="en-US"/>
              </w:rPr>
              <w:t>Not considered at this stage</w:t>
            </w:r>
          </w:p>
        </w:tc>
        <w:tc>
          <w:tcPr>
            <w:tcW w:w="4505" w:type="dxa"/>
            <w:tcBorders>
              <w:top w:val="nil"/>
              <w:left w:val="nil"/>
              <w:bottom w:val="single" w:sz="4" w:space="0" w:color="auto"/>
              <w:right w:val="single" w:sz="4" w:space="0" w:color="auto"/>
            </w:tcBorders>
            <w:shd w:val="clear" w:color="000000" w:fill="FFFFFF"/>
            <w:hideMark/>
          </w:tcPr>
          <w:p w14:paraId="32B41992" w14:textId="77777777" w:rsidR="00C13A61" w:rsidRPr="00C13A61" w:rsidRDefault="00C13A61" w:rsidP="00C13A61">
            <w:pPr>
              <w:spacing w:after="0" w:line="240" w:lineRule="auto"/>
              <w:rPr>
                <w:rFonts w:ascii="Sylfaen" w:eastAsia="Times New Roman" w:hAnsi="Sylfaen"/>
                <w:color w:val="000000"/>
                <w:sz w:val="20"/>
                <w:szCs w:val="20"/>
              </w:rPr>
            </w:pPr>
            <w:r w:rsidRPr="00C13A61">
              <w:rPr>
                <w:rFonts w:ascii="Sylfaen" w:eastAsia="Times New Roman" w:hAnsi="Sylfaen"/>
                <w:color w:val="000000"/>
                <w:sz w:val="20"/>
                <w:szCs w:val="20"/>
              </w:rPr>
              <w:t>Municipalities increase the financing of preschool education annually. The authorization process will enforce this.</w:t>
            </w:r>
          </w:p>
          <w:p w14:paraId="4245C7B6" w14:textId="77777777" w:rsidR="00C13A61" w:rsidRPr="00C13A61" w:rsidRDefault="00C13A61" w:rsidP="00C13A61">
            <w:pPr>
              <w:spacing w:after="0" w:line="240" w:lineRule="auto"/>
              <w:rPr>
                <w:rFonts w:ascii="Sylfaen" w:eastAsia="Times New Roman" w:hAnsi="Sylfaen"/>
                <w:color w:val="000000"/>
                <w:sz w:val="20"/>
                <w:szCs w:val="20"/>
              </w:rPr>
            </w:pPr>
            <w:r w:rsidRPr="00C13A61">
              <w:rPr>
                <w:rFonts w:ascii="Sylfaen" w:eastAsia="Times New Roman" w:hAnsi="Sylfaen"/>
                <w:color w:val="000000"/>
                <w:sz w:val="20"/>
                <w:szCs w:val="20"/>
              </w:rPr>
              <w:t>Studying, piloting, and analyzing alternative funding models is necessary to change the existing one.</w:t>
            </w:r>
          </w:p>
          <w:p w14:paraId="40AD7597" w14:textId="0A0B6A83" w:rsidR="00BD32F4" w:rsidRPr="0014194B" w:rsidRDefault="00C13A61" w:rsidP="00C13A61">
            <w:pPr>
              <w:spacing w:after="0" w:line="240" w:lineRule="auto"/>
              <w:rPr>
                <w:rFonts w:ascii="Sylfaen" w:eastAsia="Times New Roman" w:hAnsi="Sylfaen"/>
                <w:color w:val="000000"/>
                <w:sz w:val="20"/>
                <w:szCs w:val="20"/>
              </w:rPr>
            </w:pPr>
            <w:r w:rsidRPr="00C13A61">
              <w:rPr>
                <w:rFonts w:ascii="Sylfaen" w:eastAsia="Times New Roman" w:hAnsi="Sylfaen"/>
                <w:color w:val="000000"/>
                <w:sz w:val="20"/>
                <w:szCs w:val="20"/>
              </w:rPr>
              <w:t>Since there is no clear vision at this stage, and considering the results of authorization, it will be more justified to make decisions in this direction.</w:t>
            </w:r>
          </w:p>
        </w:tc>
      </w:tr>
      <w:tr w:rsidR="00BD32F4" w:rsidRPr="0014194B" w14:paraId="37A97EA0" w14:textId="77777777" w:rsidTr="00B42885">
        <w:trPr>
          <w:trHeight w:val="1135"/>
        </w:trPr>
        <w:tc>
          <w:tcPr>
            <w:tcW w:w="450" w:type="dxa"/>
            <w:tcBorders>
              <w:top w:val="nil"/>
              <w:left w:val="single" w:sz="4" w:space="0" w:color="auto"/>
              <w:bottom w:val="single" w:sz="4" w:space="0" w:color="auto"/>
              <w:right w:val="single" w:sz="4" w:space="0" w:color="auto"/>
            </w:tcBorders>
            <w:shd w:val="clear" w:color="auto" w:fill="auto"/>
            <w:noWrap/>
            <w:hideMark/>
          </w:tcPr>
          <w:p w14:paraId="5EAA2279" w14:textId="673AC76F" w:rsidR="00BD32F4" w:rsidRPr="00AA0D37" w:rsidRDefault="00AA0D37" w:rsidP="00AA0D37">
            <w:pPr>
              <w:spacing w:after="0" w:line="240" w:lineRule="auto"/>
              <w:rPr>
                <w:rFonts w:ascii="Sylfaen" w:eastAsia="Times New Roman" w:hAnsi="Sylfaen"/>
                <w:color w:val="000000"/>
                <w:sz w:val="20"/>
                <w:szCs w:val="20"/>
              </w:rPr>
            </w:pPr>
            <w:r>
              <w:rPr>
                <w:rFonts w:ascii="Sylfaen" w:eastAsia="Times New Roman" w:hAnsi="Sylfaen"/>
                <w:color w:val="000000"/>
                <w:sz w:val="20"/>
                <w:szCs w:val="20"/>
              </w:rPr>
              <w:t>7</w:t>
            </w:r>
          </w:p>
        </w:tc>
        <w:tc>
          <w:tcPr>
            <w:tcW w:w="1260" w:type="dxa"/>
            <w:tcBorders>
              <w:top w:val="nil"/>
              <w:left w:val="nil"/>
              <w:bottom w:val="single" w:sz="4" w:space="0" w:color="auto"/>
              <w:right w:val="single" w:sz="4" w:space="0" w:color="auto"/>
            </w:tcBorders>
            <w:shd w:val="clear" w:color="auto" w:fill="auto"/>
            <w:hideMark/>
          </w:tcPr>
          <w:p w14:paraId="3FF95473" w14:textId="44265440" w:rsidR="00BD32F4" w:rsidRPr="0014194B" w:rsidRDefault="00C13A61" w:rsidP="00836563">
            <w:pPr>
              <w:spacing w:after="0" w:line="240" w:lineRule="auto"/>
              <w:rPr>
                <w:rFonts w:ascii="Sylfaen" w:eastAsia="Times New Roman" w:hAnsi="Sylfaen"/>
                <w:color w:val="000000"/>
                <w:sz w:val="20"/>
                <w:szCs w:val="20"/>
              </w:rPr>
            </w:pPr>
            <w:r>
              <w:rPr>
                <w:rFonts w:ascii="Sylfaen" w:eastAsia="Times New Roman" w:hAnsi="Sylfaen"/>
                <w:color w:val="000000"/>
                <w:sz w:val="20"/>
                <w:szCs w:val="20"/>
                <w:lang w:val="en-US"/>
              </w:rPr>
              <w:t>Early and Preschool Education</w:t>
            </w:r>
          </w:p>
        </w:tc>
        <w:tc>
          <w:tcPr>
            <w:tcW w:w="2160" w:type="dxa"/>
            <w:tcBorders>
              <w:top w:val="nil"/>
              <w:left w:val="nil"/>
              <w:bottom w:val="single" w:sz="4" w:space="0" w:color="auto"/>
              <w:right w:val="single" w:sz="4" w:space="0" w:color="auto"/>
            </w:tcBorders>
            <w:shd w:val="clear" w:color="auto" w:fill="auto"/>
            <w:hideMark/>
          </w:tcPr>
          <w:p w14:paraId="5B29871C" w14:textId="7C85169D" w:rsidR="00BD32F4" w:rsidRPr="00C13A61" w:rsidRDefault="00C13A61" w:rsidP="00836563">
            <w:pPr>
              <w:spacing w:after="0" w:line="240" w:lineRule="auto"/>
              <w:rPr>
                <w:rFonts w:ascii="Sylfaen" w:eastAsia="Times New Roman" w:hAnsi="Sylfaen"/>
                <w:color w:val="000000"/>
                <w:sz w:val="20"/>
                <w:szCs w:val="20"/>
                <w:lang w:val="en-US"/>
              </w:rPr>
            </w:pPr>
            <w:r>
              <w:rPr>
                <w:rFonts w:ascii="Sylfaen" w:eastAsia="Times New Roman" w:hAnsi="Sylfaen"/>
                <w:color w:val="000000"/>
                <w:sz w:val="20"/>
                <w:szCs w:val="20"/>
                <w:lang w:val="en-US"/>
              </w:rPr>
              <w:t>UNICEF</w:t>
            </w:r>
          </w:p>
        </w:tc>
        <w:tc>
          <w:tcPr>
            <w:tcW w:w="4950" w:type="dxa"/>
            <w:tcBorders>
              <w:top w:val="nil"/>
              <w:left w:val="nil"/>
              <w:bottom w:val="single" w:sz="4" w:space="0" w:color="auto"/>
              <w:right w:val="single" w:sz="4" w:space="0" w:color="auto"/>
            </w:tcBorders>
            <w:shd w:val="clear" w:color="000000" w:fill="FFFFFF"/>
            <w:hideMark/>
          </w:tcPr>
          <w:p w14:paraId="25DEA7CA" w14:textId="77777777" w:rsidR="00C13A61" w:rsidRPr="00C13A61" w:rsidRDefault="00C13A61" w:rsidP="00C13A61">
            <w:pPr>
              <w:spacing w:after="0" w:line="240" w:lineRule="auto"/>
              <w:rPr>
                <w:rFonts w:ascii="Sylfaen" w:eastAsia="Times New Roman" w:hAnsi="Sylfaen"/>
                <w:color w:val="000000"/>
                <w:sz w:val="20"/>
                <w:szCs w:val="20"/>
              </w:rPr>
            </w:pPr>
            <w:r w:rsidRPr="00C13A61">
              <w:rPr>
                <w:rFonts w:ascii="Sylfaen" w:eastAsia="Times New Roman" w:hAnsi="Sylfaen"/>
                <w:color w:val="000000"/>
                <w:sz w:val="20"/>
                <w:szCs w:val="20"/>
              </w:rPr>
              <w:t xml:space="preserve">Output </w:t>
            </w:r>
            <w:r w:rsidRPr="00056767">
              <w:rPr>
                <w:rFonts w:ascii="Sylfaen" w:eastAsia="Times New Roman" w:hAnsi="Sylfaen"/>
                <w:color w:val="000000"/>
                <w:sz w:val="20"/>
                <w:szCs w:val="20"/>
              </w:rPr>
              <w:t>3.1.1</w:t>
            </w:r>
            <w:r w:rsidRPr="00C13A61">
              <w:rPr>
                <w:rFonts w:ascii="Sylfaen" w:eastAsia="Times New Roman" w:hAnsi="Sylfaen"/>
                <w:color w:val="000000"/>
                <w:sz w:val="20"/>
                <w:szCs w:val="20"/>
              </w:rPr>
              <w:t xml:space="preserve"> Modernization and accessibility of the network of early and preschool education and development in all of Georgia - concerning this output, it is crucial to include the following activities:</w:t>
            </w:r>
          </w:p>
          <w:p w14:paraId="69D7AAE6" w14:textId="77777777" w:rsidR="00C13A61" w:rsidRPr="00C13A61" w:rsidRDefault="00C13A61" w:rsidP="00C13A61">
            <w:pPr>
              <w:spacing w:after="0" w:line="240" w:lineRule="auto"/>
              <w:rPr>
                <w:rFonts w:ascii="Sylfaen" w:eastAsia="Times New Roman" w:hAnsi="Sylfaen"/>
                <w:color w:val="000000"/>
                <w:sz w:val="20"/>
                <w:szCs w:val="20"/>
              </w:rPr>
            </w:pPr>
            <w:r w:rsidRPr="00C13A61">
              <w:rPr>
                <w:rFonts w:ascii="Sylfaen" w:eastAsia="Times New Roman" w:hAnsi="Sylfaen"/>
                <w:color w:val="000000"/>
                <w:sz w:val="20"/>
                <w:szCs w:val="20"/>
              </w:rPr>
              <w:t>"1. Establish coordination and close cooperation between the central and local governments to improve the quality and availability of early and preschool education.</w:t>
            </w:r>
          </w:p>
          <w:p w14:paraId="63311403" w14:textId="11C43471" w:rsidR="00BD32F4" w:rsidRPr="0014194B" w:rsidRDefault="00C13A61" w:rsidP="00C13A61">
            <w:pPr>
              <w:spacing w:after="0" w:line="240" w:lineRule="auto"/>
              <w:rPr>
                <w:rFonts w:ascii="Sylfaen" w:eastAsia="Times New Roman" w:hAnsi="Sylfaen"/>
                <w:color w:val="000000"/>
                <w:sz w:val="20"/>
                <w:szCs w:val="20"/>
              </w:rPr>
            </w:pPr>
            <w:r w:rsidRPr="00C13A61">
              <w:rPr>
                <w:rFonts w:ascii="Sylfaen" w:eastAsia="Times New Roman" w:hAnsi="Sylfaen"/>
                <w:color w:val="000000"/>
                <w:sz w:val="20"/>
                <w:szCs w:val="20"/>
              </w:rPr>
              <w:t>2. Introduction of funding models focused on the quality and availability of early and preschool education".</w:t>
            </w:r>
          </w:p>
        </w:tc>
        <w:tc>
          <w:tcPr>
            <w:tcW w:w="1620" w:type="dxa"/>
            <w:tcBorders>
              <w:top w:val="nil"/>
              <w:left w:val="nil"/>
              <w:bottom w:val="single" w:sz="4" w:space="0" w:color="auto"/>
              <w:right w:val="single" w:sz="4" w:space="0" w:color="auto"/>
            </w:tcBorders>
            <w:shd w:val="clear" w:color="auto" w:fill="FFD966" w:themeFill="accent4" w:themeFillTint="99"/>
            <w:hideMark/>
          </w:tcPr>
          <w:p w14:paraId="6CD9A4EF" w14:textId="559C5203" w:rsidR="00BD32F4" w:rsidRPr="00C13A61" w:rsidRDefault="00C13A61" w:rsidP="00836563">
            <w:pPr>
              <w:spacing w:after="0" w:line="240" w:lineRule="auto"/>
              <w:rPr>
                <w:rFonts w:ascii="Sylfaen" w:eastAsia="Times New Roman" w:hAnsi="Sylfaen"/>
                <w:color w:val="000000"/>
                <w:sz w:val="20"/>
                <w:szCs w:val="20"/>
                <w:lang w:val="en-US"/>
              </w:rPr>
            </w:pPr>
            <w:r>
              <w:rPr>
                <w:rFonts w:ascii="Sylfaen" w:eastAsia="Times New Roman" w:hAnsi="Sylfaen"/>
                <w:color w:val="000000"/>
                <w:sz w:val="20"/>
                <w:szCs w:val="20"/>
                <w:lang w:val="en-US"/>
              </w:rPr>
              <w:t>Not relevant</w:t>
            </w:r>
          </w:p>
        </w:tc>
        <w:tc>
          <w:tcPr>
            <w:tcW w:w="4505" w:type="dxa"/>
            <w:tcBorders>
              <w:top w:val="nil"/>
              <w:left w:val="nil"/>
              <w:bottom w:val="single" w:sz="4" w:space="0" w:color="auto"/>
              <w:right w:val="single" w:sz="4" w:space="0" w:color="auto"/>
            </w:tcBorders>
            <w:shd w:val="clear" w:color="000000" w:fill="FFFFFF"/>
            <w:hideMark/>
          </w:tcPr>
          <w:p w14:paraId="16F62417" w14:textId="6AB61A2E" w:rsidR="00CF027D" w:rsidRPr="00CF027D" w:rsidRDefault="00CF027D" w:rsidP="00CF027D">
            <w:pPr>
              <w:spacing w:after="0" w:line="240" w:lineRule="auto"/>
              <w:rPr>
                <w:rFonts w:ascii="Sylfaen" w:eastAsia="Times New Roman" w:hAnsi="Sylfaen"/>
                <w:color w:val="000000"/>
                <w:sz w:val="20"/>
                <w:szCs w:val="20"/>
              </w:rPr>
            </w:pPr>
            <w:r w:rsidRPr="00CF027D">
              <w:rPr>
                <w:rFonts w:ascii="Sylfaen" w:eastAsia="Times New Roman" w:hAnsi="Sylfaen"/>
                <w:color w:val="000000"/>
                <w:sz w:val="20"/>
                <w:szCs w:val="20"/>
              </w:rPr>
              <w:t xml:space="preserve">1. </w:t>
            </w:r>
            <w:r>
              <w:rPr>
                <w:rFonts w:ascii="Sylfaen" w:eastAsia="Times New Roman" w:hAnsi="Sylfaen"/>
                <w:color w:val="000000"/>
                <w:sz w:val="20"/>
                <w:szCs w:val="20"/>
                <w:lang w:val="en-US"/>
              </w:rPr>
              <w:t xml:space="preserve">According to the </w:t>
            </w:r>
            <w:r w:rsidRPr="00CF027D">
              <w:rPr>
                <w:rFonts w:ascii="Sylfaen" w:eastAsia="Times New Roman" w:hAnsi="Sylfaen"/>
                <w:color w:val="000000"/>
                <w:sz w:val="20"/>
                <w:szCs w:val="20"/>
              </w:rPr>
              <w:t xml:space="preserve">amendments implemented in the Law of Georgia "On Early and Preschool Education" dated 15/02/2022, the National Center for Education Quality Enhancement carries out authorization until 2030. </w:t>
            </w:r>
            <w:r>
              <w:rPr>
                <w:rFonts w:ascii="Sylfaen" w:eastAsia="Times New Roman" w:hAnsi="Sylfaen"/>
                <w:color w:val="000000"/>
                <w:sz w:val="20"/>
                <w:szCs w:val="20"/>
                <w:lang w:val="en-US"/>
              </w:rPr>
              <w:t>Hence</w:t>
            </w:r>
            <w:r w:rsidRPr="00CF027D">
              <w:rPr>
                <w:rFonts w:ascii="Sylfaen" w:eastAsia="Times New Roman" w:hAnsi="Sylfaen"/>
                <w:color w:val="000000"/>
                <w:sz w:val="20"/>
                <w:szCs w:val="20"/>
              </w:rPr>
              <w:t>, the cooperation of all branches of the central government and municipalities will be ensured.</w:t>
            </w:r>
          </w:p>
          <w:p w14:paraId="7499499A" w14:textId="7BD350AE" w:rsidR="00BD32F4" w:rsidRPr="0014194B" w:rsidRDefault="00CF027D" w:rsidP="00CF027D">
            <w:pPr>
              <w:spacing w:after="0" w:line="240" w:lineRule="auto"/>
              <w:rPr>
                <w:rFonts w:ascii="Sylfaen" w:eastAsia="Times New Roman" w:hAnsi="Sylfaen"/>
                <w:color w:val="000000"/>
                <w:sz w:val="20"/>
                <w:szCs w:val="20"/>
              </w:rPr>
            </w:pPr>
            <w:r w:rsidRPr="00CF027D">
              <w:rPr>
                <w:rFonts w:ascii="Sylfaen" w:eastAsia="Times New Roman" w:hAnsi="Sylfaen"/>
                <w:color w:val="000000"/>
                <w:sz w:val="20"/>
                <w:szCs w:val="20"/>
              </w:rPr>
              <w:t>2. See the previous comment.</w:t>
            </w:r>
          </w:p>
        </w:tc>
      </w:tr>
      <w:tr w:rsidR="00BD32F4" w:rsidRPr="0014194B" w14:paraId="1986F8C6" w14:textId="77777777" w:rsidTr="00B42885">
        <w:trPr>
          <w:trHeight w:val="1135"/>
        </w:trPr>
        <w:tc>
          <w:tcPr>
            <w:tcW w:w="450" w:type="dxa"/>
            <w:tcBorders>
              <w:top w:val="nil"/>
              <w:left w:val="single" w:sz="4" w:space="0" w:color="auto"/>
              <w:bottom w:val="single" w:sz="4" w:space="0" w:color="auto"/>
              <w:right w:val="single" w:sz="4" w:space="0" w:color="auto"/>
            </w:tcBorders>
            <w:shd w:val="clear" w:color="auto" w:fill="auto"/>
            <w:noWrap/>
            <w:hideMark/>
          </w:tcPr>
          <w:p w14:paraId="7C6B8654" w14:textId="423C512B" w:rsidR="00BD32F4" w:rsidRPr="00AA0D37" w:rsidRDefault="00AA0D37" w:rsidP="00AA0D37">
            <w:pPr>
              <w:spacing w:after="0" w:line="240" w:lineRule="auto"/>
              <w:rPr>
                <w:rFonts w:ascii="Sylfaen" w:eastAsia="Times New Roman" w:hAnsi="Sylfaen"/>
                <w:color w:val="000000"/>
                <w:sz w:val="20"/>
                <w:szCs w:val="20"/>
              </w:rPr>
            </w:pPr>
            <w:r>
              <w:rPr>
                <w:rFonts w:ascii="Sylfaen" w:eastAsia="Times New Roman" w:hAnsi="Sylfaen"/>
                <w:color w:val="000000"/>
                <w:sz w:val="20"/>
                <w:szCs w:val="20"/>
              </w:rPr>
              <w:t>8</w:t>
            </w:r>
          </w:p>
        </w:tc>
        <w:tc>
          <w:tcPr>
            <w:tcW w:w="1260" w:type="dxa"/>
            <w:tcBorders>
              <w:top w:val="nil"/>
              <w:left w:val="nil"/>
              <w:bottom w:val="single" w:sz="4" w:space="0" w:color="auto"/>
              <w:right w:val="single" w:sz="4" w:space="0" w:color="auto"/>
            </w:tcBorders>
            <w:shd w:val="clear" w:color="auto" w:fill="auto"/>
            <w:hideMark/>
          </w:tcPr>
          <w:p w14:paraId="440D4C49" w14:textId="5AF9328C" w:rsidR="00BD32F4" w:rsidRPr="0014194B" w:rsidRDefault="00CF027D" w:rsidP="00836563">
            <w:pPr>
              <w:spacing w:after="0" w:line="240" w:lineRule="auto"/>
              <w:rPr>
                <w:rFonts w:ascii="Sylfaen" w:eastAsia="Times New Roman" w:hAnsi="Sylfaen"/>
                <w:color w:val="000000"/>
                <w:sz w:val="20"/>
                <w:szCs w:val="20"/>
              </w:rPr>
            </w:pPr>
            <w:r>
              <w:rPr>
                <w:rFonts w:ascii="Sylfaen" w:eastAsia="Times New Roman" w:hAnsi="Sylfaen"/>
                <w:color w:val="000000"/>
                <w:sz w:val="20"/>
                <w:szCs w:val="20"/>
                <w:lang w:val="en-US"/>
              </w:rPr>
              <w:t>Early and Preschool Education</w:t>
            </w:r>
          </w:p>
        </w:tc>
        <w:tc>
          <w:tcPr>
            <w:tcW w:w="2160" w:type="dxa"/>
            <w:tcBorders>
              <w:top w:val="nil"/>
              <w:left w:val="nil"/>
              <w:bottom w:val="single" w:sz="4" w:space="0" w:color="auto"/>
              <w:right w:val="single" w:sz="4" w:space="0" w:color="auto"/>
            </w:tcBorders>
            <w:shd w:val="clear" w:color="auto" w:fill="auto"/>
            <w:hideMark/>
          </w:tcPr>
          <w:p w14:paraId="4D346B74" w14:textId="1ED01104" w:rsidR="00BD32F4" w:rsidRPr="0014194B" w:rsidRDefault="00CF027D" w:rsidP="00836563">
            <w:pPr>
              <w:spacing w:after="0" w:line="240" w:lineRule="auto"/>
              <w:rPr>
                <w:rFonts w:ascii="Sylfaen" w:eastAsia="Times New Roman" w:hAnsi="Sylfaen"/>
                <w:color w:val="000000"/>
                <w:sz w:val="20"/>
                <w:szCs w:val="20"/>
              </w:rPr>
            </w:pPr>
            <w:r>
              <w:rPr>
                <w:rFonts w:ascii="Sylfaen" w:eastAsia="Times New Roman" w:hAnsi="Sylfaen"/>
                <w:color w:val="000000"/>
                <w:sz w:val="20"/>
                <w:szCs w:val="20"/>
                <w:lang w:val="en-US"/>
              </w:rPr>
              <w:t>UNICEF</w:t>
            </w:r>
          </w:p>
        </w:tc>
        <w:tc>
          <w:tcPr>
            <w:tcW w:w="4950" w:type="dxa"/>
            <w:tcBorders>
              <w:top w:val="nil"/>
              <w:left w:val="nil"/>
              <w:bottom w:val="single" w:sz="4" w:space="0" w:color="auto"/>
              <w:right w:val="single" w:sz="4" w:space="0" w:color="auto"/>
            </w:tcBorders>
            <w:shd w:val="clear" w:color="auto" w:fill="auto"/>
            <w:hideMark/>
          </w:tcPr>
          <w:p w14:paraId="6F0B204C" w14:textId="322961D8" w:rsidR="00BD32F4" w:rsidRPr="0014194B" w:rsidRDefault="00CF027D" w:rsidP="00836563">
            <w:pPr>
              <w:spacing w:after="0" w:line="240" w:lineRule="auto"/>
              <w:rPr>
                <w:rFonts w:ascii="Sylfaen" w:eastAsia="Times New Roman" w:hAnsi="Sylfaen"/>
                <w:color w:val="000000"/>
                <w:sz w:val="20"/>
                <w:szCs w:val="20"/>
              </w:rPr>
            </w:pPr>
            <w:r w:rsidRPr="00CF027D">
              <w:rPr>
                <w:rFonts w:ascii="Sylfaen" w:eastAsia="Times New Roman" w:hAnsi="Sylfaen"/>
                <w:color w:val="000000"/>
                <w:sz w:val="20"/>
                <w:szCs w:val="20"/>
              </w:rPr>
              <w:t>Output 3.1.3 must use systematic monitoring and self-evaluation mechanisms to increase the quality of the educational process in early and preschool education institutions - including monitoring and evaluating accessibility and management issues. Thus, it will be important to go beyond the institutional level and implement a data collection and analysis system at a higher level.</w:t>
            </w:r>
          </w:p>
        </w:tc>
        <w:tc>
          <w:tcPr>
            <w:tcW w:w="1620" w:type="dxa"/>
            <w:tcBorders>
              <w:top w:val="nil"/>
              <w:left w:val="nil"/>
              <w:bottom w:val="single" w:sz="4" w:space="0" w:color="auto"/>
              <w:right w:val="single" w:sz="4" w:space="0" w:color="auto"/>
            </w:tcBorders>
            <w:shd w:val="clear" w:color="auto" w:fill="FFD966" w:themeFill="accent4" w:themeFillTint="99"/>
            <w:hideMark/>
          </w:tcPr>
          <w:p w14:paraId="18E2F7AD" w14:textId="1E4C0C7E" w:rsidR="00BD32F4" w:rsidRPr="00CF027D" w:rsidRDefault="00CF027D" w:rsidP="00836563">
            <w:pPr>
              <w:spacing w:after="0" w:line="240" w:lineRule="auto"/>
              <w:rPr>
                <w:rFonts w:ascii="Sylfaen" w:eastAsia="Times New Roman" w:hAnsi="Sylfaen"/>
                <w:color w:val="000000"/>
                <w:sz w:val="20"/>
                <w:szCs w:val="20"/>
                <w:lang w:val="en-US"/>
              </w:rPr>
            </w:pPr>
            <w:r>
              <w:rPr>
                <w:rFonts w:ascii="Sylfaen" w:eastAsia="Times New Roman" w:hAnsi="Sylfaen"/>
                <w:color w:val="000000"/>
                <w:sz w:val="20"/>
                <w:szCs w:val="20"/>
                <w:lang w:val="en-US"/>
              </w:rPr>
              <w:t>Not relevant</w:t>
            </w:r>
          </w:p>
        </w:tc>
        <w:tc>
          <w:tcPr>
            <w:tcW w:w="4505" w:type="dxa"/>
            <w:tcBorders>
              <w:top w:val="nil"/>
              <w:left w:val="nil"/>
              <w:bottom w:val="single" w:sz="4" w:space="0" w:color="auto"/>
              <w:right w:val="single" w:sz="4" w:space="0" w:color="auto"/>
            </w:tcBorders>
            <w:shd w:val="clear" w:color="auto" w:fill="auto"/>
            <w:hideMark/>
          </w:tcPr>
          <w:p w14:paraId="56446942" w14:textId="5ECA9B74" w:rsidR="00BD32F4" w:rsidRPr="0014194B" w:rsidRDefault="00CF027D" w:rsidP="00836563">
            <w:pPr>
              <w:spacing w:after="0" w:line="240" w:lineRule="auto"/>
              <w:rPr>
                <w:rFonts w:ascii="Sylfaen" w:eastAsia="Times New Roman" w:hAnsi="Sylfaen"/>
                <w:color w:val="000000"/>
                <w:sz w:val="20"/>
                <w:szCs w:val="20"/>
              </w:rPr>
            </w:pPr>
            <w:r w:rsidRPr="00CF027D">
              <w:rPr>
                <w:rFonts w:ascii="Sylfaen" w:eastAsia="Times New Roman" w:hAnsi="Sylfaen"/>
                <w:color w:val="000000"/>
                <w:sz w:val="20"/>
                <w:szCs w:val="20"/>
              </w:rPr>
              <w:t>The amendments implemented in the Law of Georgia "On Early and Preschool Education" dated 15/02/2022 provide a self-assessment platform developed by EMIS, where data will be collected centrally.</w:t>
            </w:r>
          </w:p>
        </w:tc>
      </w:tr>
      <w:tr w:rsidR="00BD32F4" w:rsidRPr="0014194B" w14:paraId="5FBC8239" w14:textId="77777777" w:rsidTr="00B42885">
        <w:trPr>
          <w:trHeight w:val="1135"/>
        </w:trPr>
        <w:tc>
          <w:tcPr>
            <w:tcW w:w="450" w:type="dxa"/>
            <w:tcBorders>
              <w:top w:val="nil"/>
              <w:left w:val="single" w:sz="4" w:space="0" w:color="auto"/>
              <w:bottom w:val="single" w:sz="4" w:space="0" w:color="auto"/>
              <w:right w:val="single" w:sz="4" w:space="0" w:color="auto"/>
            </w:tcBorders>
            <w:shd w:val="clear" w:color="auto" w:fill="auto"/>
            <w:noWrap/>
            <w:hideMark/>
          </w:tcPr>
          <w:p w14:paraId="6A0277B4" w14:textId="36BDDEEE" w:rsidR="00BD32F4" w:rsidRPr="00AA0D37" w:rsidRDefault="00AA0D37" w:rsidP="00AA0D37">
            <w:pPr>
              <w:spacing w:after="0" w:line="240" w:lineRule="auto"/>
              <w:rPr>
                <w:rFonts w:ascii="Sylfaen" w:eastAsia="Times New Roman" w:hAnsi="Sylfaen"/>
                <w:color w:val="000000"/>
                <w:sz w:val="20"/>
                <w:szCs w:val="20"/>
              </w:rPr>
            </w:pPr>
            <w:r>
              <w:rPr>
                <w:rFonts w:ascii="Sylfaen" w:eastAsia="Times New Roman" w:hAnsi="Sylfaen"/>
                <w:color w:val="000000"/>
                <w:sz w:val="20"/>
                <w:szCs w:val="20"/>
              </w:rPr>
              <w:lastRenderedPageBreak/>
              <w:t>9</w:t>
            </w:r>
          </w:p>
        </w:tc>
        <w:tc>
          <w:tcPr>
            <w:tcW w:w="1260" w:type="dxa"/>
            <w:tcBorders>
              <w:top w:val="nil"/>
              <w:left w:val="nil"/>
              <w:bottom w:val="single" w:sz="4" w:space="0" w:color="auto"/>
              <w:right w:val="single" w:sz="4" w:space="0" w:color="auto"/>
            </w:tcBorders>
            <w:shd w:val="clear" w:color="auto" w:fill="auto"/>
            <w:hideMark/>
          </w:tcPr>
          <w:p w14:paraId="7BB721EF" w14:textId="753F381D" w:rsidR="00BD32F4" w:rsidRPr="00D44674" w:rsidRDefault="00D44674" w:rsidP="00836563">
            <w:pPr>
              <w:spacing w:after="0" w:line="240" w:lineRule="auto"/>
              <w:rPr>
                <w:rFonts w:ascii="Sylfaen" w:eastAsia="Times New Roman" w:hAnsi="Sylfaen"/>
                <w:color w:val="000000"/>
                <w:sz w:val="20"/>
                <w:szCs w:val="20"/>
                <w:lang w:val="en-US"/>
              </w:rPr>
            </w:pPr>
            <w:r>
              <w:rPr>
                <w:rFonts w:ascii="Sylfaen" w:eastAsia="Times New Roman" w:hAnsi="Sylfaen"/>
                <w:color w:val="000000"/>
                <w:sz w:val="20"/>
                <w:szCs w:val="20"/>
                <w:lang w:val="en-US"/>
              </w:rPr>
              <w:t>General Education</w:t>
            </w:r>
          </w:p>
        </w:tc>
        <w:tc>
          <w:tcPr>
            <w:tcW w:w="2160" w:type="dxa"/>
            <w:tcBorders>
              <w:top w:val="nil"/>
              <w:left w:val="nil"/>
              <w:bottom w:val="single" w:sz="4" w:space="0" w:color="auto"/>
              <w:right w:val="single" w:sz="4" w:space="0" w:color="auto"/>
            </w:tcBorders>
            <w:shd w:val="clear" w:color="auto" w:fill="auto"/>
            <w:hideMark/>
          </w:tcPr>
          <w:p w14:paraId="3B9DBD18" w14:textId="5A30A59B" w:rsidR="00BD32F4" w:rsidRPr="0014194B" w:rsidRDefault="00D44674" w:rsidP="00836563">
            <w:pPr>
              <w:spacing w:after="0" w:line="240" w:lineRule="auto"/>
              <w:rPr>
                <w:rFonts w:ascii="Sylfaen" w:eastAsia="Times New Roman" w:hAnsi="Sylfaen"/>
                <w:color w:val="000000"/>
                <w:sz w:val="20"/>
                <w:szCs w:val="20"/>
              </w:rPr>
            </w:pPr>
            <w:r>
              <w:rPr>
                <w:rFonts w:ascii="Sylfaen" w:eastAsia="Times New Roman" w:hAnsi="Sylfaen"/>
                <w:color w:val="000000"/>
                <w:sz w:val="20"/>
                <w:szCs w:val="20"/>
                <w:lang w:val="en-US"/>
              </w:rPr>
              <w:t>Ra</w:t>
            </w:r>
            <w:r w:rsidR="003D7C3A">
              <w:rPr>
                <w:rFonts w:ascii="Sylfaen" w:eastAsia="Times New Roman" w:hAnsi="Sylfaen"/>
                <w:color w:val="000000"/>
                <w:sz w:val="20"/>
                <w:szCs w:val="20"/>
                <w:lang w:val="en-US"/>
              </w:rPr>
              <w:t>z</w:t>
            </w:r>
            <w:r>
              <w:rPr>
                <w:rFonts w:ascii="Sylfaen" w:eastAsia="Times New Roman" w:hAnsi="Sylfaen"/>
                <w:color w:val="000000"/>
                <w:sz w:val="20"/>
                <w:szCs w:val="20"/>
                <w:lang w:val="en-US"/>
              </w:rPr>
              <w:t>mik Badalyan</w:t>
            </w:r>
          </w:p>
        </w:tc>
        <w:tc>
          <w:tcPr>
            <w:tcW w:w="4950" w:type="dxa"/>
            <w:tcBorders>
              <w:top w:val="nil"/>
              <w:left w:val="nil"/>
              <w:bottom w:val="single" w:sz="4" w:space="0" w:color="auto"/>
              <w:right w:val="single" w:sz="4" w:space="0" w:color="auto"/>
            </w:tcBorders>
            <w:shd w:val="clear" w:color="auto" w:fill="auto"/>
            <w:hideMark/>
          </w:tcPr>
          <w:p w14:paraId="2D6C1185" w14:textId="0F9FA782" w:rsidR="00BD32F4" w:rsidRPr="0014194B" w:rsidRDefault="00D44674" w:rsidP="00836563">
            <w:pPr>
              <w:spacing w:after="0" w:line="240" w:lineRule="auto"/>
              <w:rPr>
                <w:rFonts w:ascii="Sylfaen" w:eastAsia="Times New Roman" w:hAnsi="Sylfaen"/>
                <w:color w:val="000000"/>
                <w:sz w:val="20"/>
                <w:szCs w:val="20"/>
              </w:rPr>
            </w:pPr>
            <w:r w:rsidRPr="00D44674">
              <w:rPr>
                <w:rFonts w:ascii="Sylfaen" w:eastAsia="Times New Roman" w:hAnsi="Sylfaen"/>
                <w:color w:val="000000"/>
                <w:sz w:val="20"/>
                <w:szCs w:val="20"/>
              </w:rPr>
              <w:t>Create a Georgian language course on the DUALINGO platform to teach and popularize the Georgian language.</w:t>
            </w:r>
          </w:p>
        </w:tc>
        <w:tc>
          <w:tcPr>
            <w:tcW w:w="1620" w:type="dxa"/>
            <w:tcBorders>
              <w:top w:val="nil"/>
              <w:left w:val="nil"/>
              <w:bottom w:val="single" w:sz="4" w:space="0" w:color="auto"/>
              <w:right w:val="single" w:sz="4" w:space="0" w:color="auto"/>
            </w:tcBorders>
            <w:shd w:val="clear" w:color="000000" w:fill="C65911"/>
            <w:hideMark/>
          </w:tcPr>
          <w:p w14:paraId="25E8DFF4" w14:textId="63BF2D4D" w:rsidR="00BD32F4" w:rsidRPr="0014194B" w:rsidRDefault="00D44674" w:rsidP="00836563">
            <w:pPr>
              <w:spacing w:after="0" w:line="240" w:lineRule="auto"/>
              <w:rPr>
                <w:rFonts w:ascii="Sylfaen" w:eastAsia="Times New Roman" w:hAnsi="Sylfaen"/>
                <w:color w:val="000000"/>
                <w:sz w:val="20"/>
                <w:szCs w:val="20"/>
              </w:rPr>
            </w:pPr>
            <w:r>
              <w:rPr>
                <w:rFonts w:ascii="Sylfaen" w:eastAsia="Times New Roman" w:hAnsi="Sylfaen"/>
                <w:color w:val="000000"/>
                <w:sz w:val="20"/>
                <w:szCs w:val="20"/>
                <w:lang w:val="en-US"/>
              </w:rPr>
              <w:t>Not considered at this stage</w:t>
            </w:r>
          </w:p>
        </w:tc>
        <w:tc>
          <w:tcPr>
            <w:tcW w:w="4505" w:type="dxa"/>
            <w:tcBorders>
              <w:top w:val="nil"/>
              <w:left w:val="nil"/>
              <w:bottom w:val="single" w:sz="4" w:space="0" w:color="auto"/>
              <w:right w:val="single" w:sz="4" w:space="0" w:color="auto"/>
            </w:tcBorders>
            <w:shd w:val="clear" w:color="auto" w:fill="auto"/>
            <w:hideMark/>
          </w:tcPr>
          <w:p w14:paraId="71E455CD" w14:textId="136E2666" w:rsidR="00BD32F4" w:rsidRPr="0014194B" w:rsidRDefault="001C074B" w:rsidP="00836563">
            <w:pPr>
              <w:spacing w:after="0" w:line="240" w:lineRule="auto"/>
              <w:rPr>
                <w:rFonts w:ascii="Sylfaen" w:eastAsia="Times New Roman" w:hAnsi="Sylfaen"/>
                <w:color w:val="000000"/>
                <w:sz w:val="20"/>
                <w:szCs w:val="20"/>
              </w:rPr>
            </w:pPr>
            <w:r w:rsidRPr="001C074B">
              <w:rPr>
                <w:rFonts w:ascii="Sylfaen" w:eastAsia="Times New Roman" w:hAnsi="Sylfaen"/>
                <w:color w:val="000000"/>
                <w:sz w:val="20"/>
                <w:szCs w:val="20"/>
              </w:rPr>
              <w:t>Creating the Georgian language course on the platform indicated in the recommendation is not considered at this stage. Since it requires a lot of procedures and resources, it was impossible to initiate this proposal at the project preparation stage. However, it is possible to investigate the required input and relevant services for its creation.</w:t>
            </w:r>
          </w:p>
        </w:tc>
      </w:tr>
      <w:tr w:rsidR="00BD32F4" w:rsidRPr="0014194B" w14:paraId="26A08F2E" w14:textId="77777777" w:rsidTr="00B42885">
        <w:trPr>
          <w:trHeight w:val="1135"/>
        </w:trPr>
        <w:tc>
          <w:tcPr>
            <w:tcW w:w="450" w:type="dxa"/>
            <w:tcBorders>
              <w:top w:val="nil"/>
              <w:left w:val="single" w:sz="4" w:space="0" w:color="auto"/>
              <w:bottom w:val="single" w:sz="4" w:space="0" w:color="auto"/>
              <w:right w:val="single" w:sz="4" w:space="0" w:color="auto"/>
            </w:tcBorders>
            <w:shd w:val="clear" w:color="auto" w:fill="auto"/>
            <w:noWrap/>
            <w:hideMark/>
          </w:tcPr>
          <w:p w14:paraId="5DDC9C26" w14:textId="79E7B687" w:rsidR="00BD32F4" w:rsidRPr="00AA0D37" w:rsidRDefault="00BD32F4" w:rsidP="00AA0D37">
            <w:pPr>
              <w:spacing w:after="0" w:line="240" w:lineRule="auto"/>
              <w:rPr>
                <w:rFonts w:ascii="Sylfaen" w:eastAsia="Times New Roman" w:hAnsi="Sylfaen"/>
                <w:color w:val="000000"/>
                <w:sz w:val="20"/>
                <w:szCs w:val="20"/>
              </w:rPr>
            </w:pPr>
            <w:r w:rsidRPr="00AA0D37">
              <w:rPr>
                <w:rFonts w:ascii="Sylfaen" w:eastAsia="Times New Roman" w:hAnsi="Sylfaen"/>
                <w:color w:val="000000"/>
                <w:sz w:val="20"/>
                <w:szCs w:val="20"/>
              </w:rPr>
              <w:t>1</w:t>
            </w:r>
            <w:r w:rsidR="00AA0D37">
              <w:rPr>
                <w:rFonts w:ascii="Sylfaen" w:eastAsia="Times New Roman" w:hAnsi="Sylfaen"/>
                <w:color w:val="000000"/>
                <w:sz w:val="20"/>
                <w:szCs w:val="20"/>
              </w:rPr>
              <w:t>0</w:t>
            </w:r>
          </w:p>
        </w:tc>
        <w:tc>
          <w:tcPr>
            <w:tcW w:w="1260" w:type="dxa"/>
            <w:tcBorders>
              <w:top w:val="nil"/>
              <w:left w:val="nil"/>
              <w:bottom w:val="single" w:sz="4" w:space="0" w:color="auto"/>
              <w:right w:val="single" w:sz="4" w:space="0" w:color="auto"/>
            </w:tcBorders>
            <w:shd w:val="clear" w:color="auto" w:fill="auto"/>
            <w:hideMark/>
          </w:tcPr>
          <w:p w14:paraId="735F36AB" w14:textId="7DC065CD" w:rsidR="00BD32F4" w:rsidRPr="0014194B" w:rsidRDefault="001C074B" w:rsidP="00836563">
            <w:pPr>
              <w:spacing w:after="0" w:line="240" w:lineRule="auto"/>
              <w:rPr>
                <w:rFonts w:ascii="Sylfaen" w:eastAsia="Times New Roman" w:hAnsi="Sylfaen"/>
                <w:color w:val="000000"/>
                <w:sz w:val="20"/>
                <w:szCs w:val="20"/>
              </w:rPr>
            </w:pPr>
            <w:r>
              <w:rPr>
                <w:rFonts w:ascii="Sylfaen" w:eastAsia="Times New Roman" w:hAnsi="Sylfaen"/>
                <w:color w:val="000000"/>
                <w:sz w:val="20"/>
                <w:szCs w:val="20"/>
                <w:lang w:val="en-US"/>
              </w:rPr>
              <w:t>General Education</w:t>
            </w:r>
          </w:p>
        </w:tc>
        <w:tc>
          <w:tcPr>
            <w:tcW w:w="2160" w:type="dxa"/>
            <w:tcBorders>
              <w:top w:val="nil"/>
              <w:left w:val="nil"/>
              <w:bottom w:val="single" w:sz="4" w:space="0" w:color="auto"/>
              <w:right w:val="single" w:sz="4" w:space="0" w:color="auto"/>
            </w:tcBorders>
            <w:shd w:val="clear" w:color="auto" w:fill="auto"/>
            <w:hideMark/>
          </w:tcPr>
          <w:p w14:paraId="26C1284C" w14:textId="2A3ED0EA" w:rsidR="00BD32F4" w:rsidRPr="0014194B" w:rsidRDefault="001C074B" w:rsidP="00836563">
            <w:pPr>
              <w:spacing w:after="0" w:line="240" w:lineRule="auto"/>
              <w:rPr>
                <w:rFonts w:ascii="Sylfaen" w:eastAsia="Times New Roman" w:hAnsi="Sylfaen"/>
                <w:color w:val="000000"/>
                <w:sz w:val="20"/>
                <w:szCs w:val="20"/>
              </w:rPr>
            </w:pPr>
            <w:r>
              <w:rPr>
                <w:rFonts w:ascii="Sylfaen" w:eastAsia="Times New Roman" w:hAnsi="Sylfaen"/>
                <w:color w:val="000000"/>
                <w:sz w:val="20"/>
                <w:szCs w:val="20"/>
                <w:lang w:val="en-US"/>
              </w:rPr>
              <w:t>Ra</w:t>
            </w:r>
            <w:r w:rsidR="003D7C3A">
              <w:rPr>
                <w:rFonts w:ascii="Sylfaen" w:eastAsia="Times New Roman" w:hAnsi="Sylfaen"/>
                <w:color w:val="000000"/>
                <w:sz w:val="20"/>
                <w:szCs w:val="20"/>
                <w:lang w:val="en-US"/>
              </w:rPr>
              <w:t>z</w:t>
            </w:r>
            <w:r>
              <w:rPr>
                <w:rFonts w:ascii="Sylfaen" w:eastAsia="Times New Roman" w:hAnsi="Sylfaen"/>
                <w:color w:val="000000"/>
                <w:sz w:val="20"/>
                <w:szCs w:val="20"/>
                <w:lang w:val="en-US"/>
              </w:rPr>
              <w:t>mik Badalyan</w:t>
            </w:r>
          </w:p>
        </w:tc>
        <w:tc>
          <w:tcPr>
            <w:tcW w:w="4950" w:type="dxa"/>
            <w:tcBorders>
              <w:top w:val="nil"/>
              <w:left w:val="nil"/>
              <w:bottom w:val="single" w:sz="4" w:space="0" w:color="auto"/>
              <w:right w:val="single" w:sz="4" w:space="0" w:color="auto"/>
            </w:tcBorders>
            <w:shd w:val="clear" w:color="auto" w:fill="auto"/>
            <w:hideMark/>
          </w:tcPr>
          <w:p w14:paraId="5B33ADEB" w14:textId="45B7EC68" w:rsidR="00BD32F4" w:rsidRPr="0014194B" w:rsidRDefault="007F50C1" w:rsidP="00836563">
            <w:pPr>
              <w:spacing w:after="0" w:line="240" w:lineRule="auto"/>
              <w:rPr>
                <w:rFonts w:ascii="Sylfaen" w:eastAsia="Times New Roman" w:hAnsi="Sylfaen"/>
                <w:color w:val="000000"/>
                <w:sz w:val="20"/>
                <w:szCs w:val="20"/>
              </w:rPr>
            </w:pPr>
            <w:r w:rsidRPr="007F50C1">
              <w:rPr>
                <w:rFonts w:ascii="Sylfaen" w:eastAsia="Times New Roman" w:hAnsi="Sylfaen"/>
                <w:color w:val="000000"/>
                <w:sz w:val="20"/>
                <w:szCs w:val="20"/>
              </w:rPr>
              <w:t>Enhancing access to the Internet and technologies through the following initiatives: Memorandum of Cooperation between the Ministry and Internet provider companies on providing preferential Internet packages for socially vulnerable students; The Ministry should provide socially disadvantaged high school students with computers and the Internet.</w:t>
            </w:r>
          </w:p>
        </w:tc>
        <w:tc>
          <w:tcPr>
            <w:tcW w:w="1620" w:type="dxa"/>
            <w:tcBorders>
              <w:top w:val="nil"/>
              <w:left w:val="nil"/>
              <w:bottom w:val="single" w:sz="4" w:space="0" w:color="auto"/>
              <w:right w:val="single" w:sz="4" w:space="0" w:color="auto"/>
            </w:tcBorders>
            <w:shd w:val="clear" w:color="000000" w:fill="A9D08E"/>
            <w:hideMark/>
          </w:tcPr>
          <w:p w14:paraId="68A4070E" w14:textId="014BC7F3" w:rsidR="00BD32F4" w:rsidRPr="001C074B" w:rsidRDefault="001C074B" w:rsidP="00836563">
            <w:pPr>
              <w:spacing w:after="0" w:line="240" w:lineRule="auto"/>
              <w:rPr>
                <w:rFonts w:ascii="Sylfaen" w:eastAsia="Times New Roman" w:hAnsi="Sylfaen"/>
                <w:color w:val="000000"/>
                <w:sz w:val="20"/>
                <w:szCs w:val="20"/>
                <w:lang w:val="en-US"/>
              </w:rPr>
            </w:pPr>
            <w:r>
              <w:rPr>
                <w:rFonts w:ascii="Sylfaen" w:eastAsia="Times New Roman" w:hAnsi="Sylfaen"/>
                <w:color w:val="000000"/>
                <w:sz w:val="20"/>
                <w:szCs w:val="20"/>
                <w:lang w:val="en-US"/>
              </w:rPr>
              <w:t>Considered</w:t>
            </w:r>
          </w:p>
        </w:tc>
        <w:tc>
          <w:tcPr>
            <w:tcW w:w="4505" w:type="dxa"/>
            <w:tcBorders>
              <w:top w:val="nil"/>
              <w:left w:val="nil"/>
              <w:bottom w:val="single" w:sz="4" w:space="0" w:color="auto"/>
              <w:right w:val="single" w:sz="4" w:space="0" w:color="auto"/>
            </w:tcBorders>
            <w:shd w:val="clear" w:color="auto" w:fill="auto"/>
            <w:hideMark/>
          </w:tcPr>
          <w:p w14:paraId="77AF997F" w14:textId="47A9BC53" w:rsidR="00BD32F4" w:rsidRPr="0014194B" w:rsidRDefault="007F50C1" w:rsidP="00836563">
            <w:pPr>
              <w:spacing w:after="0" w:line="240" w:lineRule="auto"/>
              <w:rPr>
                <w:rFonts w:ascii="Sylfaen" w:eastAsia="Times New Roman" w:hAnsi="Sylfaen"/>
                <w:color w:val="000000"/>
                <w:sz w:val="20"/>
                <w:szCs w:val="20"/>
              </w:rPr>
            </w:pPr>
            <w:r w:rsidRPr="007F50C1">
              <w:rPr>
                <w:rFonts w:ascii="Sylfaen" w:eastAsia="Times New Roman" w:hAnsi="Sylfaen"/>
                <w:color w:val="000000"/>
                <w:sz w:val="20"/>
                <w:szCs w:val="20"/>
              </w:rPr>
              <w:t>The new strategy for education and science fully shares the importance of tackling the digital divide and enhancing access to the internet and technology. At this stage, the Ministry is implementing targeted programs, and the Memorandum of Cooperation between the Ministry and Internet provider companies already exists.</w:t>
            </w:r>
          </w:p>
        </w:tc>
      </w:tr>
      <w:tr w:rsidR="00BD32F4" w:rsidRPr="0014194B" w14:paraId="4C4FC353" w14:textId="77777777" w:rsidTr="00B42885">
        <w:trPr>
          <w:trHeight w:val="1135"/>
        </w:trPr>
        <w:tc>
          <w:tcPr>
            <w:tcW w:w="450" w:type="dxa"/>
            <w:tcBorders>
              <w:top w:val="nil"/>
              <w:left w:val="single" w:sz="4" w:space="0" w:color="auto"/>
              <w:bottom w:val="single" w:sz="4" w:space="0" w:color="auto"/>
              <w:right w:val="single" w:sz="4" w:space="0" w:color="auto"/>
            </w:tcBorders>
            <w:shd w:val="clear" w:color="auto" w:fill="auto"/>
            <w:noWrap/>
            <w:hideMark/>
          </w:tcPr>
          <w:p w14:paraId="78A19CDE" w14:textId="77AC7241" w:rsidR="00BD32F4" w:rsidRPr="00AA0D37" w:rsidRDefault="00BD32F4" w:rsidP="00AA0D37">
            <w:pPr>
              <w:spacing w:after="0" w:line="240" w:lineRule="auto"/>
              <w:rPr>
                <w:rFonts w:ascii="Sylfaen" w:eastAsia="Times New Roman" w:hAnsi="Sylfaen"/>
                <w:color w:val="000000"/>
                <w:sz w:val="20"/>
                <w:szCs w:val="20"/>
              </w:rPr>
            </w:pPr>
            <w:r w:rsidRPr="00AA0D37">
              <w:rPr>
                <w:rFonts w:ascii="Sylfaen" w:eastAsia="Times New Roman" w:hAnsi="Sylfaen"/>
                <w:color w:val="000000"/>
                <w:sz w:val="20"/>
                <w:szCs w:val="20"/>
              </w:rPr>
              <w:t>1</w:t>
            </w:r>
            <w:r w:rsidR="00AA0D37">
              <w:rPr>
                <w:rFonts w:ascii="Sylfaen" w:eastAsia="Times New Roman" w:hAnsi="Sylfaen"/>
                <w:color w:val="000000"/>
                <w:sz w:val="20"/>
                <w:szCs w:val="20"/>
              </w:rPr>
              <w:t>1</w:t>
            </w:r>
          </w:p>
        </w:tc>
        <w:tc>
          <w:tcPr>
            <w:tcW w:w="1260" w:type="dxa"/>
            <w:tcBorders>
              <w:top w:val="nil"/>
              <w:left w:val="nil"/>
              <w:bottom w:val="single" w:sz="4" w:space="0" w:color="auto"/>
              <w:right w:val="single" w:sz="4" w:space="0" w:color="auto"/>
            </w:tcBorders>
            <w:shd w:val="clear" w:color="auto" w:fill="auto"/>
            <w:hideMark/>
          </w:tcPr>
          <w:p w14:paraId="6B0BE396" w14:textId="4289A9EA" w:rsidR="00BD32F4" w:rsidRPr="0014194B" w:rsidRDefault="007F50C1" w:rsidP="00836563">
            <w:pPr>
              <w:spacing w:after="0" w:line="240" w:lineRule="auto"/>
              <w:rPr>
                <w:rFonts w:ascii="Sylfaen" w:eastAsia="Times New Roman" w:hAnsi="Sylfaen"/>
                <w:color w:val="000000"/>
                <w:sz w:val="20"/>
                <w:szCs w:val="20"/>
              </w:rPr>
            </w:pPr>
            <w:r>
              <w:rPr>
                <w:rFonts w:ascii="Sylfaen" w:eastAsia="Times New Roman" w:hAnsi="Sylfaen"/>
                <w:color w:val="000000"/>
                <w:sz w:val="20"/>
                <w:szCs w:val="20"/>
                <w:lang w:val="en-US"/>
              </w:rPr>
              <w:t>General Education</w:t>
            </w:r>
          </w:p>
        </w:tc>
        <w:tc>
          <w:tcPr>
            <w:tcW w:w="2160" w:type="dxa"/>
            <w:tcBorders>
              <w:top w:val="nil"/>
              <w:left w:val="nil"/>
              <w:bottom w:val="single" w:sz="4" w:space="0" w:color="auto"/>
              <w:right w:val="single" w:sz="4" w:space="0" w:color="auto"/>
            </w:tcBorders>
            <w:shd w:val="clear" w:color="auto" w:fill="auto"/>
            <w:hideMark/>
          </w:tcPr>
          <w:p w14:paraId="4226E3E8" w14:textId="50052D1A" w:rsidR="00BD32F4" w:rsidRPr="0014194B" w:rsidRDefault="007F50C1" w:rsidP="00836563">
            <w:pPr>
              <w:spacing w:after="0" w:line="240" w:lineRule="auto"/>
              <w:rPr>
                <w:rFonts w:ascii="Sylfaen" w:eastAsia="Times New Roman" w:hAnsi="Sylfaen"/>
                <w:color w:val="000000"/>
                <w:sz w:val="20"/>
                <w:szCs w:val="20"/>
              </w:rPr>
            </w:pPr>
            <w:r>
              <w:rPr>
                <w:rFonts w:ascii="Sylfaen" w:eastAsia="Times New Roman" w:hAnsi="Sylfaen"/>
                <w:color w:val="000000"/>
                <w:sz w:val="20"/>
                <w:szCs w:val="20"/>
                <w:lang w:val="en-US"/>
              </w:rPr>
              <w:t>Ra</w:t>
            </w:r>
            <w:r w:rsidR="003D7C3A">
              <w:rPr>
                <w:rFonts w:ascii="Sylfaen" w:eastAsia="Times New Roman" w:hAnsi="Sylfaen"/>
                <w:color w:val="000000"/>
                <w:sz w:val="20"/>
                <w:szCs w:val="20"/>
                <w:lang w:val="en-US"/>
              </w:rPr>
              <w:t>z</w:t>
            </w:r>
            <w:r>
              <w:rPr>
                <w:rFonts w:ascii="Sylfaen" w:eastAsia="Times New Roman" w:hAnsi="Sylfaen"/>
                <w:color w:val="000000"/>
                <w:sz w:val="20"/>
                <w:szCs w:val="20"/>
                <w:lang w:val="en-US"/>
              </w:rPr>
              <w:t>mik Badalyan</w:t>
            </w:r>
          </w:p>
        </w:tc>
        <w:tc>
          <w:tcPr>
            <w:tcW w:w="4950" w:type="dxa"/>
            <w:tcBorders>
              <w:top w:val="nil"/>
              <w:left w:val="nil"/>
              <w:bottom w:val="single" w:sz="4" w:space="0" w:color="auto"/>
              <w:right w:val="single" w:sz="4" w:space="0" w:color="auto"/>
            </w:tcBorders>
            <w:shd w:val="clear" w:color="auto" w:fill="auto"/>
            <w:hideMark/>
          </w:tcPr>
          <w:p w14:paraId="69022334" w14:textId="48EDFA0B" w:rsidR="00BD32F4" w:rsidRPr="0014194B" w:rsidRDefault="00032A53" w:rsidP="00836563">
            <w:pPr>
              <w:spacing w:after="0" w:line="240" w:lineRule="auto"/>
              <w:rPr>
                <w:rFonts w:ascii="Sylfaen" w:eastAsia="Times New Roman" w:hAnsi="Sylfaen"/>
                <w:color w:val="000000"/>
                <w:sz w:val="20"/>
                <w:szCs w:val="20"/>
              </w:rPr>
            </w:pPr>
            <w:r w:rsidRPr="00032A53">
              <w:rPr>
                <w:rFonts w:ascii="Sylfaen" w:eastAsia="Times New Roman" w:hAnsi="Sylfaen"/>
                <w:color w:val="000000"/>
                <w:sz w:val="20"/>
                <w:szCs w:val="20"/>
              </w:rPr>
              <w:t>To implement a zero-tariff system for educational platforms, such as, for example, the el.ge platform, which is already being worked on, aiming at the distance and hybrid learning approaches introduction.</w:t>
            </w:r>
          </w:p>
        </w:tc>
        <w:tc>
          <w:tcPr>
            <w:tcW w:w="1620" w:type="dxa"/>
            <w:tcBorders>
              <w:top w:val="nil"/>
              <w:left w:val="nil"/>
              <w:bottom w:val="single" w:sz="4" w:space="0" w:color="auto"/>
              <w:right w:val="single" w:sz="4" w:space="0" w:color="auto"/>
            </w:tcBorders>
            <w:shd w:val="clear" w:color="000000" w:fill="C65911"/>
            <w:hideMark/>
          </w:tcPr>
          <w:p w14:paraId="120D7FA0" w14:textId="01386705" w:rsidR="00BD32F4" w:rsidRPr="007F50C1" w:rsidRDefault="007F50C1" w:rsidP="00836563">
            <w:pPr>
              <w:spacing w:after="0" w:line="240" w:lineRule="auto"/>
              <w:rPr>
                <w:rFonts w:ascii="Sylfaen" w:eastAsia="Times New Roman" w:hAnsi="Sylfaen"/>
                <w:color w:val="000000"/>
                <w:sz w:val="20"/>
                <w:szCs w:val="20"/>
                <w:lang w:val="en-US"/>
              </w:rPr>
            </w:pPr>
            <w:r>
              <w:rPr>
                <w:rFonts w:ascii="Sylfaen" w:eastAsia="Times New Roman" w:hAnsi="Sylfaen"/>
                <w:color w:val="000000"/>
                <w:sz w:val="20"/>
                <w:szCs w:val="20"/>
                <w:lang w:val="en-US"/>
              </w:rPr>
              <w:t>Not considered at this stage</w:t>
            </w:r>
          </w:p>
        </w:tc>
        <w:tc>
          <w:tcPr>
            <w:tcW w:w="4505" w:type="dxa"/>
            <w:tcBorders>
              <w:top w:val="nil"/>
              <w:left w:val="nil"/>
              <w:bottom w:val="single" w:sz="4" w:space="0" w:color="auto"/>
              <w:right w:val="single" w:sz="4" w:space="0" w:color="auto"/>
            </w:tcBorders>
            <w:shd w:val="clear" w:color="auto" w:fill="auto"/>
            <w:hideMark/>
          </w:tcPr>
          <w:p w14:paraId="2AE5C8A9" w14:textId="25D7600D" w:rsidR="00BD32F4" w:rsidRPr="0014194B" w:rsidRDefault="00032A53" w:rsidP="00836563">
            <w:pPr>
              <w:spacing w:after="0" w:line="240" w:lineRule="auto"/>
              <w:rPr>
                <w:rFonts w:ascii="Sylfaen" w:eastAsia="Times New Roman" w:hAnsi="Sylfaen"/>
                <w:color w:val="000000"/>
                <w:sz w:val="20"/>
                <w:szCs w:val="20"/>
              </w:rPr>
            </w:pPr>
            <w:r w:rsidRPr="00032A53">
              <w:rPr>
                <w:rFonts w:ascii="Sylfaen" w:eastAsia="Times New Roman" w:hAnsi="Sylfaen"/>
                <w:color w:val="000000"/>
                <w:sz w:val="20"/>
                <w:szCs w:val="20"/>
              </w:rPr>
              <w:t>It is beyond the competence of the Ministry of Education and Science at this stage. At the activity level, the possibility of creating such a course could be discussed with the relevant services.</w:t>
            </w:r>
          </w:p>
        </w:tc>
      </w:tr>
      <w:tr w:rsidR="00BD32F4" w:rsidRPr="0014194B" w14:paraId="04E1ACDD" w14:textId="77777777" w:rsidTr="00B42885">
        <w:trPr>
          <w:trHeight w:val="854"/>
        </w:trPr>
        <w:tc>
          <w:tcPr>
            <w:tcW w:w="450" w:type="dxa"/>
            <w:tcBorders>
              <w:top w:val="nil"/>
              <w:left w:val="single" w:sz="4" w:space="0" w:color="auto"/>
              <w:bottom w:val="single" w:sz="4" w:space="0" w:color="auto"/>
              <w:right w:val="single" w:sz="4" w:space="0" w:color="auto"/>
            </w:tcBorders>
            <w:shd w:val="clear" w:color="auto" w:fill="auto"/>
            <w:noWrap/>
            <w:hideMark/>
          </w:tcPr>
          <w:p w14:paraId="2B052F61" w14:textId="24A80A4C" w:rsidR="00BD32F4" w:rsidRPr="00AA0D37" w:rsidRDefault="00BD32F4" w:rsidP="00AA0D37">
            <w:pPr>
              <w:spacing w:after="0" w:line="240" w:lineRule="auto"/>
              <w:rPr>
                <w:rFonts w:ascii="Sylfaen" w:eastAsia="Times New Roman" w:hAnsi="Sylfaen"/>
                <w:color w:val="000000"/>
                <w:sz w:val="20"/>
                <w:szCs w:val="20"/>
              </w:rPr>
            </w:pPr>
            <w:r w:rsidRPr="00AA0D37">
              <w:rPr>
                <w:rFonts w:ascii="Sylfaen" w:eastAsia="Times New Roman" w:hAnsi="Sylfaen"/>
                <w:color w:val="000000"/>
                <w:sz w:val="20"/>
                <w:szCs w:val="20"/>
              </w:rPr>
              <w:t>1</w:t>
            </w:r>
            <w:r w:rsidR="00AA0D37">
              <w:rPr>
                <w:rFonts w:ascii="Sylfaen" w:eastAsia="Times New Roman" w:hAnsi="Sylfaen"/>
                <w:color w:val="000000"/>
                <w:sz w:val="20"/>
                <w:szCs w:val="20"/>
              </w:rPr>
              <w:t>2</w:t>
            </w:r>
          </w:p>
        </w:tc>
        <w:tc>
          <w:tcPr>
            <w:tcW w:w="1260" w:type="dxa"/>
            <w:tcBorders>
              <w:top w:val="nil"/>
              <w:left w:val="nil"/>
              <w:bottom w:val="single" w:sz="4" w:space="0" w:color="auto"/>
              <w:right w:val="single" w:sz="4" w:space="0" w:color="auto"/>
            </w:tcBorders>
            <w:shd w:val="clear" w:color="auto" w:fill="auto"/>
            <w:hideMark/>
          </w:tcPr>
          <w:p w14:paraId="00F7691E" w14:textId="71D24474" w:rsidR="00BD32F4" w:rsidRPr="0014194B" w:rsidRDefault="00032A53" w:rsidP="00836563">
            <w:pPr>
              <w:spacing w:after="0" w:line="240" w:lineRule="auto"/>
              <w:rPr>
                <w:rFonts w:ascii="Sylfaen" w:eastAsia="Times New Roman" w:hAnsi="Sylfaen"/>
                <w:color w:val="000000"/>
                <w:sz w:val="20"/>
                <w:szCs w:val="20"/>
              </w:rPr>
            </w:pPr>
            <w:r>
              <w:rPr>
                <w:rFonts w:ascii="Sylfaen" w:eastAsia="Times New Roman" w:hAnsi="Sylfaen"/>
                <w:color w:val="000000"/>
                <w:sz w:val="20"/>
                <w:szCs w:val="20"/>
                <w:lang w:val="en-US"/>
              </w:rPr>
              <w:t>General Education</w:t>
            </w:r>
          </w:p>
        </w:tc>
        <w:tc>
          <w:tcPr>
            <w:tcW w:w="2160" w:type="dxa"/>
            <w:tcBorders>
              <w:top w:val="nil"/>
              <w:left w:val="nil"/>
              <w:bottom w:val="single" w:sz="4" w:space="0" w:color="auto"/>
              <w:right w:val="single" w:sz="4" w:space="0" w:color="auto"/>
            </w:tcBorders>
            <w:shd w:val="clear" w:color="auto" w:fill="auto"/>
            <w:hideMark/>
          </w:tcPr>
          <w:p w14:paraId="2E886550" w14:textId="280C8075" w:rsidR="00BD32F4" w:rsidRPr="0014194B" w:rsidRDefault="00056767" w:rsidP="00836563">
            <w:pPr>
              <w:spacing w:after="0" w:line="240" w:lineRule="auto"/>
              <w:rPr>
                <w:rFonts w:ascii="Sylfaen" w:eastAsia="Times New Roman" w:hAnsi="Sylfaen"/>
                <w:color w:val="000000"/>
                <w:sz w:val="20"/>
                <w:szCs w:val="20"/>
              </w:rPr>
            </w:pPr>
            <w:r>
              <w:rPr>
                <w:rFonts w:ascii="Sylfaen" w:eastAsia="Times New Roman" w:hAnsi="Sylfaen"/>
                <w:color w:val="000000"/>
                <w:sz w:val="20"/>
                <w:szCs w:val="20"/>
                <w:lang w:val="en-US"/>
              </w:rPr>
              <w:t>Ra</w:t>
            </w:r>
            <w:r w:rsidR="003D7C3A">
              <w:rPr>
                <w:rFonts w:ascii="Sylfaen" w:eastAsia="Times New Roman" w:hAnsi="Sylfaen"/>
                <w:color w:val="000000"/>
                <w:sz w:val="20"/>
                <w:szCs w:val="20"/>
                <w:lang w:val="en-US"/>
              </w:rPr>
              <w:t>z</w:t>
            </w:r>
            <w:r>
              <w:rPr>
                <w:rFonts w:ascii="Sylfaen" w:eastAsia="Times New Roman" w:hAnsi="Sylfaen"/>
                <w:color w:val="000000"/>
                <w:sz w:val="20"/>
                <w:szCs w:val="20"/>
                <w:lang w:val="en-US"/>
              </w:rPr>
              <w:t>mik Badalyan</w:t>
            </w:r>
          </w:p>
        </w:tc>
        <w:tc>
          <w:tcPr>
            <w:tcW w:w="4950" w:type="dxa"/>
            <w:tcBorders>
              <w:top w:val="nil"/>
              <w:left w:val="nil"/>
              <w:bottom w:val="single" w:sz="4" w:space="0" w:color="auto"/>
              <w:right w:val="single" w:sz="4" w:space="0" w:color="auto"/>
            </w:tcBorders>
            <w:shd w:val="clear" w:color="auto" w:fill="auto"/>
            <w:hideMark/>
          </w:tcPr>
          <w:p w14:paraId="41A3777E" w14:textId="00705854" w:rsidR="00BD32F4" w:rsidRPr="00583853" w:rsidRDefault="00583853" w:rsidP="00836563">
            <w:pPr>
              <w:spacing w:after="0" w:line="240" w:lineRule="auto"/>
              <w:rPr>
                <w:rFonts w:ascii="Sylfaen" w:eastAsia="Times New Roman" w:hAnsi="Sylfaen"/>
                <w:color w:val="000000"/>
                <w:sz w:val="20"/>
                <w:szCs w:val="20"/>
                <w:lang w:val="en-US"/>
              </w:rPr>
            </w:pPr>
            <w:r w:rsidRPr="00583853">
              <w:rPr>
                <w:rFonts w:ascii="Sylfaen" w:eastAsia="Times New Roman" w:hAnsi="Sylfaen"/>
                <w:color w:val="000000"/>
                <w:sz w:val="20"/>
                <w:szCs w:val="20"/>
              </w:rPr>
              <w:t>Promoting the idea of Citizen Science to foster interest in research, technology, and innovation from an early stage of education.</w:t>
            </w:r>
          </w:p>
        </w:tc>
        <w:tc>
          <w:tcPr>
            <w:tcW w:w="1620" w:type="dxa"/>
            <w:tcBorders>
              <w:top w:val="nil"/>
              <w:left w:val="nil"/>
              <w:bottom w:val="single" w:sz="4" w:space="0" w:color="auto"/>
              <w:right w:val="single" w:sz="4" w:space="0" w:color="auto"/>
            </w:tcBorders>
            <w:shd w:val="clear" w:color="000000" w:fill="A9D08E"/>
            <w:hideMark/>
          </w:tcPr>
          <w:p w14:paraId="372C026A" w14:textId="237BC938" w:rsidR="00BD32F4" w:rsidRPr="00583853" w:rsidRDefault="00583853" w:rsidP="00836563">
            <w:pPr>
              <w:spacing w:after="0" w:line="240" w:lineRule="auto"/>
              <w:rPr>
                <w:rFonts w:ascii="Sylfaen" w:eastAsia="Times New Roman" w:hAnsi="Sylfaen"/>
                <w:color w:val="000000"/>
                <w:sz w:val="20"/>
                <w:szCs w:val="20"/>
                <w:lang w:val="en-US"/>
              </w:rPr>
            </w:pPr>
            <w:r>
              <w:rPr>
                <w:rFonts w:ascii="Sylfaen" w:eastAsia="Times New Roman" w:hAnsi="Sylfaen"/>
                <w:color w:val="000000"/>
                <w:sz w:val="20"/>
                <w:szCs w:val="20"/>
                <w:lang w:val="en-US"/>
              </w:rPr>
              <w:t>Considered</w:t>
            </w:r>
          </w:p>
        </w:tc>
        <w:tc>
          <w:tcPr>
            <w:tcW w:w="4505" w:type="dxa"/>
            <w:tcBorders>
              <w:top w:val="nil"/>
              <w:left w:val="nil"/>
              <w:bottom w:val="single" w:sz="4" w:space="0" w:color="auto"/>
              <w:right w:val="single" w:sz="4" w:space="0" w:color="auto"/>
            </w:tcBorders>
            <w:shd w:val="clear" w:color="000000" w:fill="FFFFFF"/>
            <w:hideMark/>
          </w:tcPr>
          <w:p w14:paraId="2E657261" w14:textId="438F810F" w:rsidR="00BD32F4" w:rsidRPr="0014194B" w:rsidRDefault="00583853" w:rsidP="00836563">
            <w:pPr>
              <w:spacing w:after="0" w:line="240" w:lineRule="auto"/>
              <w:rPr>
                <w:rFonts w:ascii="Sylfaen" w:eastAsia="Times New Roman" w:hAnsi="Sylfaen"/>
                <w:color w:val="000000"/>
                <w:sz w:val="20"/>
                <w:szCs w:val="20"/>
              </w:rPr>
            </w:pPr>
            <w:r w:rsidRPr="00583853">
              <w:rPr>
                <w:rFonts w:ascii="Sylfaen" w:eastAsia="Times New Roman" w:hAnsi="Sylfaen"/>
                <w:color w:val="000000"/>
                <w:sz w:val="20"/>
                <w:szCs w:val="20"/>
              </w:rPr>
              <w:t>The recommendation was reflected in the strategy document.</w:t>
            </w:r>
          </w:p>
        </w:tc>
      </w:tr>
      <w:tr w:rsidR="00BD32F4" w:rsidRPr="0014194B" w14:paraId="186AB71D" w14:textId="77777777" w:rsidTr="00B42885">
        <w:trPr>
          <w:trHeight w:val="620"/>
        </w:trPr>
        <w:tc>
          <w:tcPr>
            <w:tcW w:w="450" w:type="dxa"/>
            <w:tcBorders>
              <w:top w:val="nil"/>
              <w:left w:val="single" w:sz="4" w:space="0" w:color="auto"/>
              <w:bottom w:val="single" w:sz="4" w:space="0" w:color="auto"/>
              <w:right w:val="single" w:sz="4" w:space="0" w:color="auto"/>
            </w:tcBorders>
            <w:shd w:val="clear" w:color="auto" w:fill="auto"/>
            <w:noWrap/>
            <w:hideMark/>
          </w:tcPr>
          <w:p w14:paraId="60B1418C" w14:textId="54E26346" w:rsidR="00BD32F4" w:rsidRPr="00AA0D37" w:rsidRDefault="00BD32F4" w:rsidP="00AA0D37">
            <w:pPr>
              <w:spacing w:after="0" w:line="240" w:lineRule="auto"/>
              <w:rPr>
                <w:rFonts w:ascii="Sylfaen" w:eastAsia="Times New Roman" w:hAnsi="Sylfaen"/>
                <w:color w:val="000000"/>
                <w:sz w:val="20"/>
                <w:szCs w:val="20"/>
              </w:rPr>
            </w:pPr>
            <w:r w:rsidRPr="00AA0D37">
              <w:rPr>
                <w:rFonts w:ascii="Sylfaen" w:eastAsia="Times New Roman" w:hAnsi="Sylfaen"/>
                <w:color w:val="000000"/>
                <w:sz w:val="20"/>
                <w:szCs w:val="20"/>
              </w:rPr>
              <w:t>1</w:t>
            </w:r>
            <w:r w:rsidR="00AA0D37">
              <w:rPr>
                <w:rFonts w:ascii="Sylfaen" w:eastAsia="Times New Roman" w:hAnsi="Sylfaen"/>
                <w:color w:val="000000"/>
                <w:sz w:val="20"/>
                <w:szCs w:val="20"/>
              </w:rPr>
              <w:t>3</w:t>
            </w:r>
          </w:p>
        </w:tc>
        <w:tc>
          <w:tcPr>
            <w:tcW w:w="1260" w:type="dxa"/>
            <w:tcBorders>
              <w:top w:val="nil"/>
              <w:left w:val="nil"/>
              <w:bottom w:val="single" w:sz="4" w:space="0" w:color="auto"/>
              <w:right w:val="single" w:sz="4" w:space="0" w:color="auto"/>
            </w:tcBorders>
            <w:shd w:val="clear" w:color="auto" w:fill="auto"/>
            <w:hideMark/>
          </w:tcPr>
          <w:p w14:paraId="0B2C7898" w14:textId="64165ADF" w:rsidR="00BD32F4" w:rsidRPr="0014194B" w:rsidRDefault="00032A53" w:rsidP="00836563">
            <w:pPr>
              <w:spacing w:after="0" w:line="240" w:lineRule="auto"/>
              <w:rPr>
                <w:rFonts w:ascii="Sylfaen" w:eastAsia="Times New Roman" w:hAnsi="Sylfaen"/>
                <w:color w:val="000000"/>
                <w:sz w:val="20"/>
                <w:szCs w:val="20"/>
              </w:rPr>
            </w:pPr>
            <w:r>
              <w:rPr>
                <w:rFonts w:ascii="Sylfaen" w:eastAsia="Times New Roman" w:hAnsi="Sylfaen"/>
                <w:color w:val="000000"/>
                <w:sz w:val="20"/>
                <w:szCs w:val="20"/>
                <w:lang w:val="en-US"/>
              </w:rPr>
              <w:t>General Education</w:t>
            </w:r>
          </w:p>
        </w:tc>
        <w:tc>
          <w:tcPr>
            <w:tcW w:w="2160" w:type="dxa"/>
            <w:tcBorders>
              <w:top w:val="nil"/>
              <w:left w:val="nil"/>
              <w:bottom w:val="single" w:sz="4" w:space="0" w:color="auto"/>
              <w:right w:val="single" w:sz="4" w:space="0" w:color="auto"/>
            </w:tcBorders>
            <w:shd w:val="clear" w:color="auto" w:fill="auto"/>
            <w:hideMark/>
          </w:tcPr>
          <w:p w14:paraId="441B25CD" w14:textId="398F6BB2" w:rsidR="00BD32F4" w:rsidRPr="00583853" w:rsidRDefault="00583853" w:rsidP="00836563">
            <w:pPr>
              <w:spacing w:after="0" w:line="240" w:lineRule="auto"/>
              <w:rPr>
                <w:rFonts w:ascii="Sylfaen" w:eastAsia="Times New Roman" w:hAnsi="Sylfaen"/>
                <w:color w:val="000000"/>
                <w:sz w:val="20"/>
                <w:szCs w:val="20"/>
                <w:lang w:val="en-US"/>
              </w:rPr>
            </w:pPr>
            <w:r>
              <w:rPr>
                <w:rFonts w:ascii="Sylfaen" w:eastAsia="Times New Roman" w:hAnsi="Sylfaen"/>
                <w:color w:val="000000"/>
                <w:sz w:val="20"/>
                <w:szCs w:val="20"/>
                <w:lang w:val="en-US"/>
              </w:rPr>
              <w:t>Coalition Education for All Georgia</w:t>
            </w:r>
          </w:p>
        </w:tc>
        <w:tc>
          <w:tcPr>
            <w:tcW w:w="4950" w:type="dxa"/>
            <w:tcBorders>
              <w:top w:val="nil"/>
              <w:left w:val="nil"/>
              <w:bottom w:val="single" w:sz="4" w:space="0" w:color="auto"/>
              <w:right w:val="single" w:sz="4" w:space="0" w:color="auto"/>
            </w:tcBorders>
            <w:shd w:val="clear" w:color="auto" w:fill="auto"/>
            <w:hideMark/>
          </w:tcPr>
          <w:p w14:paraId="6086075B" w14:textId="6642C7D2" w:rsidR="00BD32F4" w:rsidRPr="0014194B" w:rsidRDefault="00C84968" w:rsidP="00836563">
            <w:pPr>
              <w:spacing w:after="0" w:line="240" w:lineRule="auto"/>
              <w:rPr>
                <w:rFonts w:ascii="Sylfaen" w:eastAsia="Times New Roman" w:hAnsi="Sylfaen"/>
                <w:bCs/>
                <w:color w:val="000000"/>
                <w:sz w:val="20"/>
                <w:szCs w:val="20"/>
              </w:rPr>
            </w:pPr>
            <w:r w:rsidRPr="00C84968">
              <w:rPr>
                <w:rFonts w:ascii="Sylfaen" w:eastAsia="Times New Roman" w:hAnsi="Sylfaen"/>
                <w:bCs/>
                <w:color w:val="000000"/>
                <w:sz w:val="20"/>
                <w:szCs w:val="20"/>
              </w:rPr>
              <w:t>As for school autonomy strengthening, nothing is mentioned in the strategy document regarding the depoliticization of the school system, which is the main challenge. Regarding the issues of depoliticization, see the detailed recommendations included in the Strategy's Situation Analysis and Overview of Key Goals and Objectives.</w:t>
            </w:r>
          </w:p>
        </w:tc>
        <w:tc>
          <w:tcPr>
            <w:tcW w:w="1620" w:type="dxa"/>
            <w:tcBorders>
              <w:top w:val="nil"/>
              <w:left w:val="nil"/>
              <w:bottom w:val="single" w:sz="4" w:space="0" w:color="auto"/>
              <w:right w:val="single" w:sz="4" w:space="0" w:color="auto"/>
            </w:tcBorders>
            <w:shd w:val="clear" w:color="000000" w:fill="FFD966"/>
            <w:hideMark/>
          </w:tcPr>
          <w:p w14:paraId="10D51EC1" w14:textId="104E2B7B" w:rsidR="00BD32F4" w:rsidRPr="00C84968" w:rsidRDefault="00C84968" w:rsidP="00836563">
            <w:pPr>
              <w:spacing w:after="0" w:line="240" w:lineRule="auto"/>
              <w:rPr>
                <w:rFonts w:ascii="Sylfaen" w:eastAsia="Times New Roman" w:hAnsi="Sylfaen"/>
                <w:color w:val="000000"/>
                <w:sz w:val="20"/>
                <w:szCs w:val="20"/>
                <w:lang w:val="en-US"/>
              </w:rPr>
            </w:pPr>
            <w:r>
              <w:rPr>
                <w:rFonts w:ascii="Sylfaen" w:eastAsia="Times New Roman" w:hAnsi="Sylfaen"/>
                <w:color w:val="000000"/>
                <w:sz w:val="20"/>
                <w:szCs w:val="20"/>
                <w:lang w:val="en-US"/>
              </w:rPr>
              <w:t>Partly considered</w:t>
            </w:r>
          </w:p>
        </w:tc>
        <w:tc>
          <w:tcPr>
            <w:tcW w:w="4505" w:type="dxa"/>
            <w:tcBorders>
              <w:top w:val="nil"/>
              <w:left w:val="nil"/>
              <w:bottom w:val="single" w:sz="4" w:space="0" w:color="auto"/>
              <w:right w:val="single" w:sz="4" w:space="0" w:color="auto"/>
            </w:tcBorders>
            <w:shd w:val="clear" w:color="auto" w:fill="auto"/>
            <w:hideMark/>
          </w:tcPr>
          <w:p w14:paraId="5B098CC8" w14:textId="09BF3EA1" w:rsidR="00BD32F4" w:rsidRPr="0014194B" w:rsidRDefault="00C84968" w:rsidP="00836563">
            <w:pPr>
              <w:spacing w:after="0" w:line="240" w:lineRule="auto"/>
              <w:rPr>
                <w:rFonts w:ascii="Sylfaen" w:eastAsia="Times New Roman" w:hAnsi="Sylfaen"/>
                <w:color w:val="000000"/>
                <w:sz w:val="20"/>
                <w:szCs w:val="20"/>
              </w:rPr>
            </w:pPr>
            <w:r w:rsidRPr="00C84968">
              <w:rPr>
                <w:rFonts w:ascii="Sylfaen" w:eastAsia="Times New Roman" w:hAnsi="Sylfaen"/>
                <w:color w:val="000000"/>
                <w:sz w:val="20"/>
                <w:szCs w:val="20"/>
              </w:rPr>
              <w:t>The strategy envisages the creation of a new concept of the school leader, a new system of principals' certification, and a new model of financing schools. This priority will be taken into account in the following work process.</w:t>
            </w:r>
          </w:p>
        </w:tc>
      </w:tr>
      <w:tr w:rsidR="00BD32F4" w:rsidRPr="0014194B" w14:paraId="18666CED" w14:textId="77777777" w:rsidTr="00B42885">
        <w:trPr>
          <w:trHeight w:val="1135"/>
        </w:trPr>
        <w:tc>
          <w:tcPr>
            <w:tcW w:w="450" w:type="dxa"/>
            <w:tcBorders>
              <w:top w:val="nil"/>
              <w:left w:val="single" w:sz="4" w:space="0" w:color="auto"/>
              <w:bottom w:val="single" w:sz="4" w:space="0" w:color="auto"/>
              <w:right w:val="single" w:sz="4" w:space="0" w:color="auto"/>
            </w:tcBorders>
            <w:shd w:val="clear" w:color="auto" w:fill="auto"/>
            <w:noWrap/>
            <w:hideMark/>
          </w:tcPr>
          <w:p w14:paraId="50FFA0EF" w14:textId="1080512A" w:rsidR="00BD32F4" w:rsidRPr="00AA0D37" w:rsidRDefault="00BD32F4" w:rsidP="00AA0D37">
            <w:pPr>
              <w:spacing w:after="0" w:line="240" w:lineRule="auto"/>
              <w:rPr>
                <w:rFonts w:ascii="Sylfaen" w:eastAsia="Times New Roman" w:hAnsi="Sylfaen"/>
                <w:color w:val="000000"/>
                <w:sz w:val="20"/>
                <w:szCs w:val="20"/>
              </w:rPr>
            </w:pPr>
            <w:r w:rsidRPr="00AA0D37">
              <w:rPr>
                <w:rFonts w:ascii="Sylfaen" w:eastAsia="Times New Roman" w:hAnsi="Sylfaen"/>
                <w:color w:val="000000"/>
                <w:sz w:val="20"/>
                <w:szCs w:val="20"/>
              </w:rPr>
              <w:t>1</w:t>
            </w:r>
            <w:r w:rsidR="00AA0D37">
              <w:rPr>
                <w:rFonts w:ascii="Sylfaen" w:eastAsia="Times New Roman" w:hAnsi="Sylfaen"/>
                <w:color w:val="000000"/>
                <w:sz w:val="20"/>
                <w:szCs w:val="20"/>
              </w:rPr>
              <w:t>4</w:t>
            </w:r>
          </w:p>
        </w:tc>
        <w:tc>
          <w:tcPr>
            <w:tcW w:w="1260" w:type="dxa"/>
            <w:tcBorders>
              <w:top w:val="nil"/>
              <w:left w:val="nil"/>
              <w:bottom w:val="single" w:sz="4" w:space="0" w:color="auto"/>
              <w:right w:val="single" w:sz="4" w:space="0" w:color="auto"/>
            </w:tcBorders>
            <w:shd w:val="clear" w:color="auto" w:fill="auto"/>
            <w:hideMark/>
          </w:tcPr>
          <w:p w14:paraId="79CDE303" w14:textId="3DBED398" w:rsidR="00BD32F4" w:rsidRPr="0014194B" w:rsidRDefault="00032A53" w:rsidP="00836563">
            <w:pPr>
              <w:spacing w:after="0" w:line="240" w:lineRule="auto"/>
              <w:rPr>
                <w:rFonts w:ascii="Sylfaen" w:eastAsia="Times New Roman" w:hAnsi="Sylfaen"/>
                <w:color w:val="000000"/>
                <w:sz w:val="20"/>
                <w:szCs w:val="20"/>
              </w:rPr>
            </w:pPr>
            <w:r>
              <w:rPr>
                <w:rFonts w:ascii="Sylfaen" w:eastAsia="Times New Roman" w:hAnsi="Sylfaen"/>
                <w:color w:val="000000"/>
                <w:sz w:val="20"/>
                <w:szCs w:val="20"/>
                <w:lang w:val="en-US"/>
              </w:rPr>
              <w:t>General Education</w:t>
            </w:r>
          </w:p>
        </w:tc>
        <w:tc>
          <w:tcPr>
            <w:tcW w:w="2160" w:type="dxa"/>
            <w:tcBorders>
              <w:top w:val="nil"/>
              <w:left w:val="nil"/>
              <w:bottom w:val="single" w:sz="4" w:space="0" w:color="auto"/>
              <w:right w:val="single" w:sz="4" w:space="0" w:color="auto"/>
            </w:tcBorders>
            <w:shd w:val="clear" w:color="auto" w:fill="auto"/>
            <w:hideMark/>
          </w:tcPr>
          <w:p w14:paraId="6A8AE365" w14:textId="7AFD1ED9" w:rsidR="00BD32F4" w:rsidRPr="0014194B" w:rsidRDefault="00C84968" w:rsidP="00836563">
            <w:pPr>
              <w:spacing w:after="0" w:line="240" w:lineRule="auto"/>
              <w:rPr>
                <w:rFonts w:ascii="Sylfaen" w:eastAsia="Times New Roman" w:hAnsi="Sylfaen"/>
                <w:color w:val="000000"/>
                <w:sz w:val="20"/>
                <w:szCs w:val="20"/>
              </w:rPr>
            </w:pPr>
            <w:r>
              <w:rPr>
                <w:rFonts w:ascii="Sylfaen" w:eastAsia="Times New Roman" w:hAnsi="Sylfaen"/>
                <w:color w:val="000000"/>
                <w:sz w:val="20"/>
                <w:szCs w:val="20"/>
                <w:lang w:val="en-US"/>
              </w:rPr>
              <w:t>Coalition Education for All Georgia</w:t>
            </w:r>
          </w:p>
        </w:tc>
        <w:tc>
          <w:tcPr>
            <w:tcW w:w="4950" w:type="dxa"/>
            <w:tcBorders>
              <w:top w:val="nil"/>
              <w:left w:val="nil"/>
              <w:bottom w:val="single" w:sz="4" w:space="0" w:color="auto"/>
              <w:right w:val="single" w:sz="4" w:space="0" w:color="auto"/>
            </w:tcBorders>
            <w:shd w:val="clear" w:color="auto" w:fill="auto"/>
            <w:hideMark/>
          </w:tcPr>
          <w:p w14:paraId="5AA969F3" w14:textId="77777777" w:rsidR="0034164F" w:rsidRPr="0034164F" w:rsidRDefault="0034164F" w:rsidP="0034164F">
            <w:pPr>
              <w:spacing w:after="0" w:line="240" w:lineRule="auto"/>
              <w:rPr>
                <w:rFonts w:ascii="Sylfaen" w:eastAsia="Times New Roman" w:hAnsi="Sylfaen"/>
                <w:color w:val="000000"/>
                <w:sz w:val="20"/>
                <w:szCs w:val="20"/>
              </w:rPr>
            </w:pPr>
            <w:r w:rsidRPr="0034164F">
              <w:rPr>
                <w:rFonts w:ascii="Sylfaen" w:eastAsia="Times New Roman" w:hAnsi="Sylfaen"/>
                <w:color w:val="000000"/>
                <w:sz w:val="20"/>
                <w:szCs w:val="20"/>
              </w:rPr>
              <w:t>a) p. 30: "2.6 Challenges in Governance, Accountability, and Funding in the Education and Science Sectors."</w:t>
            </w:r>
          </w:p>
          <w:p w14:paraId="6D429CE3" w14:textId="1C491330" w:rsidR="00BD32F4" w:rsidRPr="0014194B" w:rsidRDefault="0034164F" w:rsidP="0076368A">
            <w:pPr>
              <w:spacing w:after="0" w:line="240" w:lineRule="auto"/>
              <w:rPr>
                <w:rFonts w:ascii="Sylfaen" w:eastAsia="Times New Roman" w:hAnsi="Sylfaen"/>
                <w:color w:val="000000"/>
                <w:sz w:val="20"/>
                <w:szCs w:val="20"/>
              </w:rPr>
            </w:pPr>
            <w:r w:rsidRPr="0034164F">
              <w:rPr>
                <w:rFonts w:ascii="Sylfaen" w:eastAsia="Times New Roman" w:hAnsi="Sylfaen"/>
                <w:color w:val="000000"/>
                <w:sz w:val="20"/>
                <w:szCs w:val="20"/>
              </w:rPr>
              <w:t>Suggested wording:</w:t>
            </w:r>
            <w:r w:rsidR="0076368A">
              <w:rPr>
                <w:rFonts w:ascii="Sylfaen" w:eastAsia="Times New Roman" w:hAnsi="Sylfaen"/>
                <w:color w:val="000000"/>
                <w:sz w:val="20"/>
                <w:szCs w:val="20"/>
                <w:lang w:val="en-US"/>
              </w:rPr>
              <w:t xml:space="preserve"> </w:t>
            </w:r>
            <w:r w:rsidRPr="0034164F">
              <w:rPr>
                <w:rFonts w:ascii="Sylfaen" w:eastAsia="Times New Roman" w:hAnsi="Sylfaen"/>
                <w:b/>
                <w:bCs/>
                <w:color w:val="000000"/>
                <w:sz w:val="20"/>
                <w:szCs w:val="20"/>
              </w:rPr>
              <w:t>The use of politicization tools in the education system is a systemic</w:t>
            </w:r>
            <w:r>
              <w:rPr>
                <w:rFonts w:ascii="Sylfaen" w:eastAsia="Times New Roman" w:hAnsi="Sylfaen"/>
                <w:b/>
                <w:bCs/>
                <w:color w:val="000000"/>
                <w:sz w:val="20"/>
                <w:szCs w:val="20"/>
                <w:lang w:val="en-US"/>
              </w:rPr>
              <w:t xml:space="preserve"> issue. </w:t>
            </w:r>
            <w:r w:rsidRPr="0034164F">
              <w:rPr>
                <w:rFonts w:ascii="Sylfaen" w:eastAsia="Times New Roman" w:hAnsi="Sylfaen"/>
                <w:color w:val="000000"/>
                <w:sz w:val="20"/>
                <w:szCs w:val="20"/>
              </w:rPr>
              <w:t xml:space="preserve">However, one of </w:t>
            </w:r>
            <w:r w:rsidRPr="0034164F">
              <w:rPr>
                <w:rFonts w:ascii="Sylfaen" w:eastAsia="Times New Roman" w:hAnsi="Sylfaen"/>
                <w:color w:val="000000"/>
                <w:sz w:val="20"/>
                <w:szCs w:val="20"/>
              </w:rPr>
              <w:lastRenderedPageBreak/>
              <w:t>the Ministry's priorities since 2012 has been the depoliticization of the education system.</w:t>
            </w:r>
            <w:r w:rsidR="00BD32F4" w:rsidRPr="0014194B">
              <w:rPr>
                <w:rFonts w:ascii="Sylfaen" w:eastAsia="Times New Roman" w:hAnsi="Sylfaen"/>
                <w:color w:val="000000"/>
                <w:sz w:val="20"/>
                <w:szCs w:val="20"/>
              </w:rPr>
              <w:br/>
            </w:r>
            <w:r w:rsidR="0076368A" w:rsidRPr="0076368A">
              <w:rPr>
                <w:rFonts w:ascii="Sylfaen" w:eastAsia="Times New Roman" w:hAnsi="Sylfaen"/>
                <w:color w:val="000000"/>
                <w:sz w:val="20"/>
                <w:szCs w:val="20"/>
              </w:rPr>
              <w:t>(In this regard, a special commission was created on October 30, 2012, based on the order N1375 of the Minister of Education and Science of Georgia. The commission's purpose was to review existing disputes by a collegial body functionally and structurally independent from the Ministry and to strengthen public trust by ensuring a transparent decision-making process. Unfortunately, the use of politicization tools remains a systemic problem. It is not fragmented, and the analysis of existing practice shows that it has been repeated for years.</w:t>
            </w:r>
          </w:p>
        </w:tc>
        <w:tc>
          <w:tcPr>
            <w:tcW w:w="1620" w:type="dxa"/>
            <w:tcBorders>
              <w:top w:val="nil"/>
              <w:left w:val="nil"/>
              <w:bottom w:val="single" w:sz="4" w:space="0" w:color="auto"/>
              <w:right w:val="single" w:sz="4" w:space="0" w:color="auto"/>
            </w:tcBorders>
            <w:shd w:val="clear" w:color="auto" w:fill="FFD966" w:themeFill="accent4" w:themeFillTint="99"/>
            <w:hideMark/>
          </w:tcPr>
          <w:p w14:paraId="2F89B2B1" w14:textId="400C7167" w:rsidR="00BD32F4" w:rsidRPr="00C84968" w:rsidRDefault="00C84968" w:rsidP="00836563">
            <w:pPr>
              <w:spacing w:after="0" w:line="240" w:lineRule="auto"/>
              <w:rPr>
                <w:rFonts w:ascii="Sylfaen" w:eastAsia="Times New Roman" w:hAnsi="Sylfaen"/>
                <w:sz w:val="20"/>
                <w:szCs w:val="20"/>
                <w:highlight w:val="lightGray"/>
                <w:lang w:val="en-US"/>
              </w:rPr>
            </w:pPr>
            <w:r>
              <w:rPr>
                <w:rFonts w:ascii="Sylfaen" w:eastAsia="Times New Roman" w:hAnsi="Sylfaen"/>
                <w:sz w:val="20"/>
                <w:szCs w:val="20"/>
                <w:lang w:val="en-US"/>
              </w:rPr>
              <w:lastRenderedPageBreak/>
              <w:t>Not relevant</w:t>
            </w:r>
          </w:p>
        </w:tc>
        <w:tc>
          <w:tcPr>
            <w:tcW w:w="4505" w:type="dxa"/>
            <w:tcBorders>
              <w:top w:val="nil"/>
              <w:left w:val="nil"/>
              <w:bottom w:val="single" w:sz="4" w:space="0" w:color="auto"/>
              <w:right w:val="single" w:sz="4" w:space="0" w:color="auto"/>
            </w:tcBorders>
            <w:shd w:val="clear" w:color="auto" w:fill="auto"/>
            <w:hideMark/>
          </w:tcPr>
          <w:p w14:paraId="5098FE73" w14:textId="65D4C391" w:rsidR="00BD32F4" w:rsidRPr="0014194B" w:rsidRDefault="0076368A" w:rsidP="00836563">
            <w:pPr>
              <w:spacing w:after="0" w:line="240" w:lineRule="auto"/>
              <w:rPr>
                <w:rFonts w:ascii="Sylfaen" w:eastAsia="Times New Roman" w:hAnsi="Sylfaen"/>
                <w:bCs/>
                <w:color w:val="000000"/>
                <w:sz w:val="20"/>
                <w:szCs w:val="20"/>
              </w:rPr>
            </w:pPr>
            <w:r w:rsidRPr="0076368A">
              <w:rPr>
                <w:rFonts w:ascii="Sylfaen" w:eastAsia="Times New Roman" w:hAnsi="Sylfaen"/>
                <w:bCs/>
                <w:color w:val="000000"/>
                <w:sz w:val="20"/>
                <w:szCs w:val="20"/>
              </w:rPr>
              <w:t>The presented proposal is not relevant to challenge 2.6 line of the strategy.</w:t>
            </w:r>
          </w:p>
        </w:tc>
      </w:tr>
      <w:tr w:rsidR="00BD32F4" w:rsidRPr="0014194B" w14:paraId="0731790B" w14:textId="77777777" w:rsidTr="00B42885">
        <w:trPr>
          <w:trHeight w:val="1135"/>
        </w:trPr>
        <w:tc>
          <w:tcPr>
            <w:tcW w:w="450" w:type="dxa"/>
            <w:tcBorders>
              <w:top w:val="nil"/>
              <w:left w:val="single" w:sz="4" w:space="0" w:color="auto"/>
              <w:bottom w:val="single" w:sz="4" w:space="0" w:color="auto"/>
              <w:right w:val="single" w:sz="4" w:space="0" w:color="auto"/>
            </w:tcBorders>
            <w:shd w:val="clear" w:color="auto" w:fill="auto"/>
            <w:noWrap/>
            <w:hideMark/>
          </w:tcPr>
          <w:p w14:paraId="2C6D9033" w14:textId="60A3903D" w:rsidR="00BD32F4" w:rsidRPr="00AA0D37" w:rsidRDefault="00BD32F4" w:rsidP="00AA0D37">
            <w:pPr>
              <w:spacing w:after="0" w:line="240" w:lineRule="auto"/>
              <w:rPr>
                <w:rFonts w:ascii="Sylfaen" w:eastAsia="Times New Roman" w:hAnsi="Sylfaen"/>
                <w:color w:val="000000"/>
                <w:sz w:val="20"/>
                <w:szCs w:val="20"/>
              </w:rPr>
            </w:pPr>
            <w:r w:rsidRPr="00AA0D37">
              <w:rPr>
                <w:rFonts w:ascii="Sylfaen" w:eastAsia="Times New Roman" w:hAnsi="Sylfaen"/>
                <w:color w:val="000000"/>
                <w:sz w:val="20"/>
                <w:szCs w:val="20"/>
              </w:rPr>
              <w:t>1</w:t>
            </w:r>
            <w:r w:rsidR="00AA0D37">
              <w:rPr>
                <w:rFonts w:ascii="Sylfaen" w:eastAsia="Times New Roman" w:hAnsi="Sylfaen"/>
                <w:color w:val="000000"/>
                <w:sz w:val="20"/>
                <w:szCs w:val="20"/>
              </w:rPr>
              <w:t>5</w:t>
            </w:r>
          </w:p>
        </w:tc>
        <w:tc>
          <w:tcPr>
            <w:tcW w:w="1260" w:type="dxa"/>
            <w:tcBorders>
              <w:top w:val="nil"/>
              <w:left w:val="nil"/>
              <w:bottom w:val="single" w:sz="4" w:space="0" w:color="auto"/>
              <w:right w:val="single" w:sz="4" w:space="0" w:color="auto"/>
            </w:tcBorders>
            <w:shd w:val="clear" w:color="auto" w:fill="auto"/>
            <w:hideMark/>
          </w:tcPr>
          <w:p w14:paraId="0241AEAD" w14:textId="17B63E3F" w:rsidR="00BD32F4" w:rsidRPr="0014194B" w:rsidRDefault="00032A53" w:rsidP="00836563">
            <w:pPr>
              <w:spacing w:after="0" w:line="240" w:lineRule="auto"/>
              <w:rPr>
                <w:rFonts w:ascii="Sylfaen" w:eastAsia="Times New Roman" w:hAnsi="Sylfaen"/>
                <w:color w:val="000000"/>
                <w:sz w:val="20"/>
                <w:szCs w:val="20"/>
              </w:rPr>
            </w:pPr>
            <w:r>
              <w:rPr>
                <w:rFonts w:ascii="Sylfaen" w:eastAsia="Times New Roman" w:hAnsi="Sylfaen"/>
                <w:color w:val="000000"/>
                <w:sz w:val="20"/>
                <w:szCs w:val="20"/>
                <w:lang w:val="en-US"/>
              </w:rPr>
              <w:t>General Education</w:t>
            </w:r>
          </w:p>
        </w:tc>
        <w:tc>
          <w:tcPr>
            <w:tcW w:w="2160" w:type="dxa"/>
            <w:tcBorders>
              <w:top w:val="nil"/>
              <w:left w:val="nil"/>
              <w:bottom w:val="single" w:sz="4" w:space="0" w:color="auto"/>
              <w:right w:val="single" w:sz="4" w:space="0" w:color="auto"/>
            </w:tcBorders>
            <w:shd w:val="clear" w:color="auto" w:fill="auto"/>
            <w:hideMark/>
          </w:tcPr>
          <w:p w14:paraId="2CD6D487" w14:textId="2953D1D7" w:rsidR="00BD32F4" w:rsidRPr="0014194B" w:rsidRDefault="0076368A" w:rsidP="00836563">
            <w:pPr>
              <w:spacing w:after="0" w:line="240" w:lineRule="auto"/>
              <w:rPr>
                <w:rFonts w:ascii="Sylfaen" w:eastAsia="Times New Roman" w:hAnsi="Sylfaen"/>
                <w:color w:val="000000"/>
                <w:sz w:val="20"/>
                <w:szCs w:val="20"/>
              </w:rPr>
            </w:pPr>
            <w:r>
              <w:rPr>
                <w:rFonts w:ascii="Sylfaen" w:eastAsia="Times New Roman" w:hAnsi="Sylfaen"/>
                <w:color w:val="000000"/>
                <w:sz w:val="20"/>
                <w:szCs w:val="20"/>
                <w:lang w:val="en-US"/>
              </w:rPr>
              <w:t>Coalition Education for All Georgia</w:t>
            </w:r>
          </w:p>
        </w:tc>
        <w:tc>
          <w:tcPr>
            <w:tcW w:w="4950" w:type="dxa"/>
            <w:tcBorders>
              <w:top w:val="nil"/>
              <w:left w:val="nil"/>
              <w:bottom w:val="single" w:sz="4" w:space="0" w:color="auto"/>
              <w:right w:val="single" w:sz="4" w:space="0" w:color="auto"/>
            </w:tcBorders>
            <w:shd w:val="clear" w:color="auto" w:fill="auto"/>
            <w:hideMark/>
          </w:tcPr>
          <w:p w14:paraId="757C866E" w14:textId="77777777" w:rsidR="003A0114" w:rsidRPr="003A0114" w:rsidRDefault="003A0114" w:rsidP="003A0114">
            <w:pPr>
              <w:spacing w:after="0" w:line="240" w:lineRule="auto"/>
              <w:rPr>
                <w:rFonts w:ascii="Sylfaen" w:eastAsia="Times New Roman" w:hAnsi="Sylfaen"/>
                <w:color w:val="000000"/>
                <w:sz w:val="20"/>
                <w:szCs w:val="20"/>
              </w:rPr>
            </w:pPr>
            <w:r w:rsidRPr="003A0114">
              <w:rPr>
                <w:rFonts w:ascii="Sylfaen" w:eastAsia="Times New Roman" w:hAnsi="Sylfaen"/>
                <w:color w:val="000000"/>
                <w:sz w:val="20"/>
                <w:szCs w:val="20"/>
              </w:rPr>
              <w:t>b) p. 61: 3.4.3 Strategic objective III.</w:t>
            </w:r>
          </w:p>
          <w:p w14:paraId="453E1A77" w14:textId="77777777" w:rsidR="003A0114" w:rsidRPr="003A0114" w:rsidRDefault="003A0114" w:rsidP="003A0114">
            <w:pPr>
              <w:spacing w:after="0" w:line="240" w:lineRule="auto"/>
              <w:rPr>
                <w:rFonts w:ascii="Sylfaen" w:eastAsia="Times New Roman" w:hAnsi="Sylfaen"/>
                <w:color w:val="000000"/>
                <w:sz w:val="20"/>
                <w:szCs w:val="20"/>
              </w:rPr>
            </w:pPr>
            <w:r w:rsidRPr="003A0114">
              <w:rPr>
                <w:rFonts w:ascii="Sylfaen" w:eastAsia="Times New Roman" w:hAnsi="Sylfaen"/>
                <w:color w:val="000000"/>
                <w:sz w:val="20"/>
                <w:szCs w:val="20"/>
              </w:rPr>
              <w:t>Governance, financing, and accountability</w:t>
            </w:r>
          </w:p>
          <w:p w14:paraId="7A8A2A0F" w14:textId="77777777" w:rsidR="003A0114" w:rsidRPr="003A0114" w:rsidRDefault="003A0114" w:rsidP="003A0114">
            <w:pPr>
              <w:spacing w:after="0" w:line="240" w:lineRule="auto"/>
              <w:rPr>
                <w:rFonts w:ascii="Sylfaen" w:eastAsia="Times New Roman" w:hAnsi="Sylfaen"/>
                <w:color w:val="000000"/>
                <w:sz w:val="20"/>
                <w:szCs w:val="20"/>
              </w:rPr>
            </w:pPr>
            <w:r w:rsidRPr="003A0114">
              <w:rPr>
                <w:rFonts w:ascii="Sylfaen" w:eastAsia="Times New Roman" w:hAnsi="Sylfaen"/>
                <w:color w:val="000000"/>
                <w:sz w:val="20"/>
                <w:szCs w:val="20"/>
              </w:rPr>
              <w:t>Suggested wording (bold):</w:t>
            </w:r>
          </w:p>
          <w:p w14:paraId="217C71B2" w14:textId="77777777" w:rsidR="003A0114" w:rsidRPr="003A0114" w:rsidRDefault="003A0114" w:rsidP="003A0114">
            <w:pPr>
              <w:spacing w:after="0" w:line="240" w:lineRule="auto"/>
              <w:rPr>
                <w:rFonts w:ascii="Sylfaen" w:eastAsia="Times New Roman" w:hAnsi="Sylfaen"/>
                <w:color w:val="000000"/>
                <w:sz w:val="20"/>
                <w:szCs w:val="20"/>
              </w:rPr>
            </w:pPr>
            <w:r w:rsidRPr="003A0114">
              <w:rPr>
                <w:rFonts w:ascii="Sylfaen" w:eastAsia="Times New Roman" w:hAnsi="Sylfaen"/>
                <w:color w:val="000000"/>
                <w:sz w:val="20"/>
                <w:szCs w:val="20"/>
              </w:rPr>
              <w:t>[Text from Strategy Paper, p. 61]</w:t>
            </w:r>
          </w:p>
          <w:p w14:paraId="3E227109" w14:textId="77777777" w:rsidR="003A0114" w:rsidRPr="003A0114" w:rsidRDefault="003A0114" w:rsidP="003A0114">
            <w:pPr>
              <w:spacing w:after="0" w:line="240" w:lineRule="auto"/>
              <w:rPr>
                <w:rFonts w:ascii="Sylfaen" w:eastAsia="Times New Roman" w:hAnsi="Sylfaen"/>
                <w:color w:val="000000"/>
                <w:sz w:val="20"/>
                <w:szCs w:val="20"/>
              </w:rPr>
            </w:pPr>
            <w:r w:rsidRPr="003A0114">
              <w:rPr>
                <w:rFonts w:ascii="Sylfaen" w:eastAsia="Times New Roman" w:hAnsi="Sylfaen"/>
                <w:color w:val="000000"/>
                <w:sz w:val="20"/>
                <w:szCs w:val="20"/>
              </w:rPr>
              <w:t>"The third main strategic goal of the education and science system is the establishment of strong autonomous educational and science and research institutions and support their development by providing them with adequate resources and funding and facilitating governance and accountability mechanisms. It includes state financial resources</w:t>
            </w:r>
          </w:p>
          <w:p w14:paraId="4A574906" w14:textId="77777777" w:rsidR="003A0114" w:rsidRPr="003A0114" w:rsidRDefault="003A0114" w:rsidP="003A0114">
            <w:pPr>
              <w:spacing w:after="0" w:line="240" w:lineRule="auto"/>
              <w:rPr>
                <w:rFonts w:ascii="Sylfaen" w:eastAsia="Times New Roman" w:hAnsi="Sylfaen"/>
                <w:color w:val="000000"/>
                <w:sz w:val="20"/>
                <w:szCs w:val="20"/>
              </w:rPr>
            </w:pPr>
            <w:r w:rsidRPr="003A0114">
              <w:rPr>
                <w:rFonts w:ascii="Sylfaen" w:eastAsia="Times New Roman" w:hAnsi="Sylfaen"/>
                <w:color w:val="000000"/>
                <w:sz w:val="20"/>
                <w:szCs w:val="20"/>
              </w:rPr>
              <w:t>mobilization, efficient and optimal use of limited resources and</w:t>
            </w:r>
          </w:p>
          <w:p w14:paraId="11995475" w14:textId="77777777" w:rsidR="003A0114" w:rsidRPr="003A0114" w:rsidRDefault="003A0114" w:rsidP="003A0114">
            <w:pPr>
              <w:spacing w:after="0" w:line="240" w:lineRule="auto"/>
              <w:rPr>
                <w:rFonts w:ascii="Sylfaen" w:eastAsia="Times New Roman" w:hAnsi="Sylfaen"/>
                <w:color w:val="000000"/>
                <w:sz w:val="20"/>
                <w:szCs w:val="20"/>
              </w:rPr>
            </w:pPr>
            <w:r w:rsidRPr="003A0114">
              <w:rPr>
                <w:rFonts w:ascii="Sylfaen" w:eastAsia="Times New Roman" w:hAnsi="Sylfaen"/>
                <w:color w:val="000000"/>
                <w:sz w:val="20"/>
                <w:szCs w:val="20"/>
              </w:rPr>
              <w:t>management of education or science and research institutions through the balanced support for decentralization and autonomy mechanisms of effective accountability and control."</w:t>
            </w:r>
          </w:p>
          <w:p w14:paraId="48A402EE" w14:textId="4249C7D9" w:rsidR="00BD32F4" w:rsidRPr="0014194B" w:rsidRDefault="003A0114" w:rsidP="003A0114">
            <w:pPr>
              <w:spacing w:after="0" w:line="240" w:lineRule="auto"/>
              <w:rPr>
                <w:rFonts w:ascii="Sylfaen" w:eastAsia="Times New Roman" w:hAnsi="Sylfaen"/>
                <w:color w:val="000000"/>
                <w:sz w:val="20"/>
                <w:szCs w:val="20"/>
              </w:rPr>
            </w:pPr>
            <w:r w:rsidRPr="003A0114">
              <w:rPr>
                <w:rFonts w:ascii="Sylfaen" w:eastAsia="Times New Roman" w:hAnsi="Sylfaen"/>
                <w:color w:val="000000"/>
                <w:sz w:val="20"/>
                <w:szCs w:val="20"/>
              </w:rPr>
              <w:t>Most importantly, it also means taking actionable steps toward depoliticizing educational institutions.</w:t>
            </w:r>
          </w:p>
        </w:tc>
        <w:tc>
          <w:tcPr>
            <w:tcW w:w="1620" w:type="dxa"/>
            <w:tcBorders>
              <w:top w:val="nil"/>
              <w:left w:val="nil"/>
              <w:bottom w:val="single" w:sz="4" w:space="0" w:color="auto"/>
              <w:right w:val="single" w:sz="4" w:space="0" w:color="auto"/>
            </w:tcBorders>
            <w:shd w:val="clear" w:color="auto" w:fill="FFD966" w:themeFill="accent4" w:themeFillTint="99"/>
            <w:hideMark/>
          </w:tcPr>
          <w:p w14:paraId="571144AB" w14:textId="105DD052" w:rsidR="00BD32F4" w:rsidRPr="0076368A" w:rsidRDefault="0076368A" w:rsidP="00836563">
            <w:pPr>
              <w:spacing w:after="0" w:line="240" w:lineRule="auto"/>
              <w:rPr>
                <w:rFonts w:ascii="Sylfaen" w:eastAsia="Times New Roman" w:hAnsi="Sylfaen"/>
                <w:color w:val="000000"/>
                <w:sz w:val="20"/>
                <w:szCs w:val="20"/>
                <w:highlight w:val="lightGray"/>
                <w:lang w:val="en-US"/>
              </w:rPr>
            </w:pPr>
            <w:r>
              <w:rPr>
                <w:rFonts w:ascii="Sylfaen" w:eastAsia="Times New Roman" w:hAnsi="Sylfaen"/>
                <w:sz w:val="20"/>
                <w:szCs w:val="20"/>
                <w:lang w:val="en-US"/>
              </w:rPr>
              <w:t>Not relevant</w:t>
            </w:r>
          </w:p>
        </w:tc>
        <w:tc>
          <w:tcPr>
            <w:tcW w:w="4505" w:type="dxa"/>
            <w:tcBorders>
              <w:top w:val="nil"/>
              <w:left w:val="nil"/>
              <w:bottom w:val="single" w:sz="4" w:space="0" w:color="auto"/>
              <w:right w:val="single" w:sz="4" w:space="0" w:color="auto"/>
            </w:tcBorders>
            <w:shd w:val="clear" w:color="auto" w:fill="auto"/>
            <w:hideMark/>
          </w:tcPr>
          <w:p w14:paraId="4C8436A7" w14:textId="06CCFDD1" w:rsidR="00BD32F4" w:rsidRPr="0014194B" w:rsidRDefault="003A0114" w:rsidP="00836563">
            <w:pPr>
              <w:spacing w:after="0" w:line="240" w:lineRule="auto"/>
              <w:rPr>
                <w:rFonts w:ascii="Sylfaen" w:eastAsia="Times New Roman" w:hAnsi="Sylfaen"/>
                <w:color w:val="000000"/>
                <w:sz w:val="20"/>
                <w:szCs w:val="20"/>
              </w:rPr>
            </w:pPr>
            <w:r w:rsidRPr="003A0114">
              <w:rPr>
                <w:rFonts w:ascii="Sylfaen" w:eastAsia="Times New Roman" w:hAnsi="Sylfaen"/>
                <w:bCs/>
                <w:color w:val="000000"/>
                <w:sz w:val="20"/>
                <w:szCs w:val="20"/>
              </w:rPr>
              <w:t>The presented recommendation is irrelevant to the given priority of the strategy.</w:t>
            </w:r>
          </w:p>
        </w:tc>
      </w:tr>
      <w:tr w:rsidR="00BD32F4" w:rsidRPr="0014194B" w14:paraId="01CB4AD7" w14:textId="77777777" w:rsidTr="00B42885">
        <w:trPr>
          <w:trHeight w:val="4040"/>
        </w:trPr>
        <w:tc>
          <w:tcPr>
            <w:tcW w:w="450" w:type="dxa"/>
            <w:tcBorders>
              <w:top w:val="nil"/>
              <w:left w:val="single" w:sz="4" w:space="0" w:color="auto"/>
              <w:bottom w:val="single" w:sz="4" w:space="0" w:color="auto"/>
              <w:right w:val="single" w:sz="4" w:space="0" w:color="auto"/>
            </w:tcBorders>
            <w:shd w:val="clear" w:color="auto" w:fill="auto"/>
            <w:noWrap/>
            <w:hideMark/>
          </w:tcPr>
          <w:p w14:paraId="0FFD3C58" w14:textId="4771880F" w:rsidR="00BD32F4" w:rsidRPr="00AA0D37" w:rsidRDefault="00BD32F4" w:rsidP="00AA0D37">
            <w:pPr>
              <w:spacing w:after="0" w:line="240" w:lineRule="auto"/>
              <w:rPr>
                <w:rFonts w:ascii="Sylfaen" w:eastAsia="Times New Roman" w:hAnsi="Sylfaen"/>
                <w:color w:val="000000"/>
                <w:sz w:val="20"/>
                <w:szCs w:val="20"/>
              </w:rPr>
            </w:pPr>
            <w:r w:rsidRPr="00AA0D37">
              <w:rPr>
                <w:rFonts w:ascii="Sylfaen" w:eastAsia="Times New Roman" w:hAnsi="Sylfaen"/>
                <w:color w:val="000000"/>
                <w:sz w:val="20"/>
                <w:szCs w:val="20"/>
              </w:rPr>
              <w:lastRenderedPageBreak/>
              <w:t>1</w:t>
            </w:r>
            <w:r w:rsidR="00AA0D37">
              <w:rPr>
                <w:rFonts w:ascii="Sylfaen" w:eastAsia="Times New Roman" w:hAnsi="Sylfaen"/>
                <w:color w:val="000000"/>
                <w:sz w:val="20"/>
                <w:szCs w:val="20"/>
              </w:rPr>
              <w:t>6</w:t>
            </w:r>
          </w:p>
        </w:tc>
        <w:tc>
          <w:tcPr>
            <w:tcW w:w="1260" w:type="dxa"/>
            <w:tcBorders>
              <w:top w:val="nil"/>
              <w:left w:val="nil"/>
              <w:bottom w:val="single" w:sz="4" w:space="0" w:color="auto"/>
              <w:right w:val="single" w:sz="4" w:space="0" w:color="auto"/>
            </w:tcBorders>
            <w:shd w:val="clear" w:color="auto" w:fill="auto"/>
            <w:hideMark/>
          </w:tcPr>
          <w:p w14:paraId="0100A8EE" w14:textId="302D12EE" w:rsidR="00BD32F4" w:rsidRPr="0014194B" w:rsidRDefault="00032A53" w:rsidP="00836563">
            <w:pPr>
              <w:spacing w:after="0" w:line="240" w:lineRule="auto"/>
              <w:rPr>
                <w:rFonts w:ascii="Sylfaen" w:eastAsia="Times New Roman" w:hAnsi="Sylfaen"/>
                <w:color w:val="000000"/>
                <w:sz w:val="20"/>
                <w:szCs w:val="20"/>
              </w:rPr>
            </w:pPr>
            <w:r>
              <w:rPr>
                <w:rFonts w:ascii="Sylfaen" w:eastAsia="Times New Roman" w:hAnsi="Sylfaen"/>
                <w:color w:val="000000"/>
                <w:sz w:val="20"/>
                <w:szCs w:val="20"/>
                <w:lang w:val="en-US"/>
              </w:rPr>
              <w:t>General Education</w:t>
            </w:r>
          </w:p>
        </w:tc>
        <w:tc>
          <w:tcPr>
            <w:tcW w:w="2160" w:type="dxa"/>
            <w:tcBorders>
              <w:top w:val="nil"/>
              <w:left w:val="nil"/>
              <w:bottom w:val="single" w:sz="4" w:space="0" w:color="auto"/>
              <w:right w:val="single" w:sz="4" w:space="0" w:color="auto"/>
            </w:tcBorders>
            <w:shd w:val="clear" w:color="auto" w:fill="auto"/>
            <w:hideMark/>
          </w:tcPr>
          <w:p w14:paraId="115D6557" w14:textId="7854132A" w:rsidR="00BD32F4" w:rsidRPr="0014194B" w:rsidRDefault="003A0114" w:rsidP="00836563">
            <w:pPr>
              <w:spacing w:after="0" w:line="240" w:lineRule="auto"/>
              <w:rPr>
                <w:rFonts w:ascii="Sylfaen" w:eastAsia="Times New Roman" w:hAnsi="Sylfaen"/>
                <w:color w:val="000000"/>
                <w:sz w:val="20"/>
                <w:szCs w:val="20"/>
              </w:rPr>
            </w:pPr>
            <w:r>
              <w:rPr>
                <w:rFonts w:ascii="Sylfaen" w:eastAsia="Times New Roman" w:hAnsi="Sylfaen"/>
                <w:color w:val="000000"/>
                <w:sz w:val="20"/>
                <w:szCs w:val="20"/>
                <w:lang w:val="en-US"/>
              </w:rPr>
              <w:t>Coalition Education for All Georgia</w:t>
            </w:r>
          </w:p>
        </w:tc>
        <w:tc>
          <w:tcPr>
            <w:tcW w:w="4950" w:type="dxa"/>
            <w:tcBorders>
              <w:top w:val="nil"/>
              <w:left w:val="nil"/>
              <w:bottom w:val="single" w:sz="4" w:space="0" w:color="auto"/>
              <w:right w:val="single" w:sz="4" w:space="0" w:color="auto"/>
            </w:tcBorders>
            <w:shd w:val="clear" w:color="auto" w:fill="auto"/>
            <w:hideMark/>
          </w:tcPr>
          <w:p w14:paraId="16DB995A" w14:textId="77777777" w:rsidR="0066510C" w:rsidRPr="0066510C" w:rsidRDefault="0066510C" w:rsidP="0066510C">
            <w:pPr>
              <w:spacing w:after="0" w:line="240" w:lineRule="auto"/>
              <w:rPr>
                <w:rFonts w:ascii="Sylfaen" w:eastAsia="Times New Roman" w:hAnsi="Sylfaen"/>
                <w:color w:val="000000"/>
                <w:sz w:val="20"/>
                <w:szCs w:val="20"/>
              </w:rPr>
            </w:pPr>
            <w:r w:rsidRPr="0066510C">
              <w:rPr>
                <w:rFonts w:ascii="Sylfaen" w:eastAsia="Times New Roman" w:hAnsi="Sylfaen"/>
                <w:b/>
                <w:bCs/>
                <w:color w:val="000000"/>
                <w:sz w:val="20"/>
                <w:szCs w:val="20"/>
              </w:rPr>
              <w:t xml:space="preserve">c) General recommendations for consideration in the action plan: </w:t>
            </w:r>
            <w:r w:rsidRPr="0066510C">
              <w:rPr>
                <w:rFonts w:ascii="Sylfaen" w:eastAsia="Times New Roman" w:hAnsi="Sylfaen"/>
                <w:color w:val="000000"/>
                <w:sz w:val="20"/>
                <w:szCs w:val="20"/>
              </w:rPr>
              <w:t>to conduct consultations/working meetings with public organizations,</w:t>
            </w:r>
          </w:p>
          <w:p w14:paraId="0196C374" w14:textId="77777777" w:rsidR="0066510C" w:rsidRPr="0066510C" w:rsidRDefault="0066510C" w:rsidP="0066510C">
            <w:pPr>
              <w:spacing w:after="0" w:line="240" w:lineRule="auto"/>
              <w:rPr>
                <w:rFonts w:ascii="Sylfaen" w:eastAsia="Times New Roman" w:hAnsi="Sylfaen"/>
                <w:color w:val="000000"/>
                <w:sz w:val="20"/>
                <w:szCs w:val="20"/>
              </w:rPr>
            </w:pPr>
            <w:r w:rsidRPr="0066510C">
              <w:rPr>
                <w:rFonts w:ascii="Sylfaen" w:eastAsia="Times New Roman" w:hAnsi="Sylfaen"/>
                <w:color w:val="000000"/>
                <w:sz w:val="20"/>
                <w:szCs w:val="20"/>
              </w:rPr>
              <w:t>to take concrete, effective steps in the direction of depoliticization;</w:t>
            </w:r>
          </w:p>
          <w:p w14:paraId="0FD4DDA2" w14:textId="77777777" w:rsidR="0066510C" w:rsidRPr="0066510C" w:rsidRDefault="0066510C" w:rsidP="0066510C">
            <w:pPr>
              <w:spacing w:after="0" w:line="240" w:lineRule="auto"/>
              <w:rPr>
                <w:rFonts w:ascii="Sylfaen" w:eastAsia="Times New Roman" w:hAnsi="Sylfaen"/>
                <w:color w:val="000000"/>
                <w:sz w:val="20"/>
                <w:szCs w:val="20"/>
              </w:rPr>
            </w:pPr>
            <w:r w:rsidRPr="0066510C">
              <w:rPr>
                <w:rFonts w:ascii="Sylfaen" w:eastAsia="Times New Roman" w:hAnsi="Sylfaen"/>
                <w:color w:val="000000"/>
                <w:sz w:val="20"/>
                <w:szCs w:val="20"/>
              </w:rPr>
              <w:t>• Revision of the rules for the selection and appointment of public schools' principals, including acting ones;</w:t>
            </w:r>
          </w:p>
          <w:p w14:paraId="47057AE5" w14:textId="744754EF" w:rsidR="00BD32F4" w:rsidRPr="0014194B" w:rsidRDefault="0066510C" w:rsidP="0066510C">
            <w:pPr>
              <w:spacing w:after="0" w:line="240" w:lineRule="auto"/>
              <w:rPr>
                <w:rFonts w:ascii="Sylfaen" w:eastAsia="Times New Roman" w:hAnsi="Sylfaen"/>
                <w:color w:val="000000"/>
                <w:sz w:val="20"/>
                <w:szCs w:val="20"/>
              </w:rPr>
            </w:pPr>
            <w:r w:rsidRPr="0066510C">
              <w:rPr>
                <w:rFonts w:ascii="Sylfaen" w:eastAsia="Times New Roman" w:hAnsi="Sylfaen"/>
                <w:color w:val="000000"/>
                <w:sz w:val="20"/>
                <w:szCs w:val="20"/>
              </w:rPr>
              <w:t>• Review the internal audit mechanism established by order of the Minister of Education so that it does not become a punitive tool for public school principals for their different political views; In this regard, one of our recommendations is to create a permanent independent commission that will work towards the depoliticization of schools, and that will have high legitimacy and authority.</w:t>
            </w:r>
          </w:p>
        </w:tc>
        <w:tc>
          <w:tcPr>
            <w:tcW w:w="1620" w:type="dxa"/>
            <w:tcBorders>
              <w:top w:val="nil"/>
              <w:left w:val="nil"/>
              <w:bottom w:val="single" w:sz="4" w:space="0" w:color="auto"/>
              <w:right w:val="single" w:sz="4" w:space="0" w:color="auto"/>
            </w:tcBorders>
            <w:shd w:val="clear" w:color="000000" w:fill="FFD966"/>
            <w:hideMark/>
          </w:tcPr>
          <w:p w14:paraId="384882B0" w14:textId="485BC4DE" w:rsidR="00BD32F4" w:rsidRPr="003A0114" w:rsidRDefault="003A0114" w:rsidP="00836563">
            <w:pPr>
              <w:spacing w:after="0" w:line="240" w:lineRule="auto"/>
              <w:rPr>
                <w:rFonts w:ascii="Sylfaen" w:eastAsia="Times New Roman" w:hAnsi="Sylfaen"/>
                <w:color w:val="000000"/>
                <w:sz w:val="20"/>
                <w:szCs w:val="20"/>
                <w:lang w:val="en-US"/>
              </w:rPr>
            </w:pPr>
            <w:r>
              <w:rPr>
                <w:rFonts w:ascii="Sylfaen" w:eastAsia="Times New Roman" w:hAnsi="Sylfaen"/>
                <w:color w:val="000000"/>
                <w:sz w:val="20"/>
                <w:szCs w:val="20"/>
                <w:lang w:val="en-US"/>
              </w:rPr>
              <w:t>Partly considered</w:t>
            </w:r>
          </w:p>
        </w:tc>
        <w:tc>
          <w:tcPr>
            <w:tcW w:w="4505" w:type="dxa"/>
            <w:tcBorders>
              <w:top w:val="nil"/>
              <w:left w:val="nil"/>
              <w:bottom w:val="single" w:sz="4" w:space="0" w:color="auto"/>
              <w:right w:val="single" w:sz="4" w:space="0" w:color="auto"/>
            </w:tcBorders>
            <w:shd w:val="clear" w:color="auto" w:fill="auto"/>
            <w:hideMark/>
          </w:tcPr>
          <w:p w14:paraId="50CA73DA" w14:textId="0C9C958C" w:rsidR="00BD32F4" w:rsidRPr="0014194B" w:rsidRDefault="0066510C" w:rsidP="00836563">
            <w:pPr>
              <w:spacing w:after="0" w:line="240" w:lineRule="auto"/>
              <w:rPr>
                <w:rFonts w:ascii="Sylfaen" w:eastAsia="Times New Roman" w:hAnsi="Sylfaen"/>
                <w:color w:val="000000"/>
                <w:sz w:val="20"/>
                <w:szCs w:val="20"/>
              </w:rPr>
            </w:pPr>
            <w:r w:rsidRPr="0066510C">
              <w:rPr>
                <w:rFonts w:ascii="Sylfaen" w:eastAsia="Times New Roman" w:hAnsi="Sylfaen"/>
                <w:color w:val="000000"/>
                <w:sz w:val="20"/>
                <w:szCs w:val="20"/>
              </w:rPr>
              <w:t>The strategy envisages the creation of a new concept of the school leader and a new system of certification of principals. The concept will take into account the priorities expressed in the recommendations.</w:t>
            </w:r>
          </w:p>
        </w:tc>
      </w:tr>
      <w:tr w:rsidR="00BD32F4" w:rsidRPr="0014194B" w14:paraId="737BA8A8" w14:textId="77777777" w:rsidTr="00B42885">
        <w:trPr>
          <w:trHeight w:val="1135"/>
        </w:trPr>
        <w:tc>
          <w:tcPr>
            <w:tcW w:w="450" w:type="dxa"/>
            <w:tcBorders>
              <w:top w:val="nil"/>
              <w:left w:val="single" w:sz="4" w:space="0" w:color="auto"/>
              <w:bottom w:val="single" w:sz="4" w:space="0" w:color="auto"/>
              <w:right w:val="single" w:sz="4" w:space="0" w:color="auto"/>
            </w:tcBorders>
            <w:shd w:val="clear" w:color="auto" w:fill="auto"/>
            <w:noWrap/>
            <w:hideMark/>
          </w:tcPr>
          <w:p w14:paraId="6F02C902" w14:textId="10A1B0DE" w:rsidR="00BD32F4" w:rsidRPr="00AA0D37" w:rsidRDefault="00BD32F4" w:rsidP="00AA0D37">
            <w:pPr>
              <w:spacing w:after="0" w:line="240" w:lineRule="auto"/>
              <w:rPr>
                <w:rFonts w:ascii="Sylfaen" w:eastAsia="Times New Roman" w:hAnsi="Sylfaen"/>
                <w:color w:val="000000"/>
                <w:sz w:val="20"/>
                <w:szCs w:val="20"/>
              </w:rPr>
            </w:pPr>
            <w:r w:rsidRPr="00AA0D37">
              <w:rPr>
                <w:rFonts w:ascii="Sylfaen" w:eastAsia="Times New Roman" w:hAnsi="Sylfaen"/>
                <w:color w:val="000000"/>
                <w:sz w:val="20"/>
                <w:szCs w:val="20"/>
              </w:rPr>
              <w:t>1</w:t>
            </w:r>
            <w:r w:rsidR="00AA0D37">
              <w:rPr>
                <w:rFonts w:ascii="Sylfaen" w:eastAsia="Times New Roman" w:hAnsi="Sylfaen"/>
                <w:color w:val="000000"/>
                <w:sz w:val="20"/>
                <w:szCs w:val="20"/>
              </w:rPr>
              <w:t>7</w:t>
            </w:r>
          </w:p>
        </w:tc>
        <w:tc>
          <w:tcPr>
            <w:tcW w:w="1260" w:type="dxa"/>
            <w:tcBorders>
              <w:top w:val="nil"/>
              <w:left w:val="nil"/>
              <w:bottom w:val="single" w:sz="4" w:space="0" w:color="auto"/>
              <w:right w:val="single" w:sz="4" w:space="0" w:color="auto"/>
            </w:tcBorders>
            <w:shd w:val="clear" w:color="auto" w:fill="auto"/>
            <w:hideMark/>
          </w:tcPr>
          <w:p w14:paraId="58E646B1" w14:textId="11440188" w:rsidR="00BD32F4" w:rsidRPr="0014194B" w:rsidRDefault="00032A53" w:rsidP="00836563">
            <w:pPr>
              <w:spacing w:after="0" w:line="240" w:lineRule="auto"/>
              <w:rPr>
                <w:rFonts w:ascii="Sylfaen" w:eastAsia="Times New Roman" w:hAnsi="Sylfaen"/>
                <w:color w:val="000000"/>
                <w:sz w:val="20"/>
                <w:szCs w:val="20"/>
              </w:rPr>
            </w:pPr>
            <w:r>
              <w:rPr>
                <w:rFonts w:ascii="Sylfaen" w:eastAsia="Times New Roman" w:hAnsi="Sylfaen"/>
                <w:color w:val="000000"/>
                <w:sz w:val="20"/>
                <w:szCs w:val="20"/>
                <w:lang w:val="en-US"/>
              </w:rPr>
              <w:t>General Education</w:t>
            </w:r>
          </w:p>
        </w:tc>
        <w:tc>
          <w:tcPr>
            <w:tcW w:w="2160" w:type="dxa"/>
            <w:tcBorders>
              <w:top w:val="nil"/>
              <w:left w:val="nil"/>
              <w:bottom w:val="single" w:sz="4" w:space="0" w:color="auto"/>
              <w:right w:val="single" w:sz="4" w:space="0" w:color="auto"/>
            </w:tcBorders>
            <w:shd w:val="clear" w:color="auto" w:fill="auto"/>
            <w:hideMark/>
          </w:tcPr>
          <w:p w14:paraId="1532D38A" w14:textId="39E4D925" w:rsidR="00BD32F4" w:rsidRPr="0014194B" w:rsidRDefault="0066510C" w:rsidP="00836563">
            <w:pPr>
              <w:spacing w:after="0" w:line="240" w:lineRule="auto"/>
              <w:rPr>
                <w:rFonts w:ascii="Sylfaen" w:eastAsia="Times New Roman" w:hAnsi="Sylfaen"/>
                <w:color w:val="000000"/>
                <w:sz w:val="20"/>
                <w:szCs w:val="20"/>
              </w:rPr>
            </w:pPr>
            <w:r>
              <w:rPr>
                <w:rFonts w:ascii="Sylfaen" w:eastAsia="Times New Roman" w:hAnsi="Sylfaen"/>
                <w:color w:val="000000"/>
                <w:sz w:val="20"/>
                <w:szCs w:val="20"/>
                <w:lang w:val="en-US"/>
              </w:rPr>
              <w:t>Coalition Education for All Georgia</w:t>
            </w:r>
          </w:p>
        </w:tc>
        <w:tc>
          <w:tcPr>
            <w:tcW w:w="4950" w:type="dxa"/>
            <w:tcBorders>
              <w:top w:val="nil"/>
              <w:left w:val="nil"/>
              <w:bottom w:val="single" w:sz="4" w:space="0" w:color="auto"/>
              <w:right w:val="single" w:sz="4" w:space="0" w:color="auto"/>
            </w:tcBorders>
            <w:shd w:val="clear" w:color="auto" w:fill="auto"/>
            <w:hideMark/>
          </w:tcPr>
          <w:p w14:paraId="59EA0370" w14:textId="2E9A5860" w:rsidR="00BD32F4" w:rsidRPr="0014194B" w:rsidRDefault="00491293" w:rsidP="00836563">
            <w:pPr>
              <w:spacing w:after="240" w:line="240" w:lineRule="auto"/>
              <w:rPr>
                <w:rFonts w:ascii="Sylfaen" w:eastAsia="Times New Roman" w:hAnsi="Sylfaen"/>
                <w:color w:val="000000"/>
                <w:sz w:val="20"/>
                <w:szCs w:val="20"/>
              </w:rPr>
            </w:pPr>
            <w:r w:rsidRPr="00491293">
              <w:rPr>
                <w:rFonts w:ascii="Sylfaen" w:eastAsia="Times New Roman" w:hAnsi="Sylfaen"/>
                <w:color w:val="000000"/>
                <w:sz w:val="20"/>
                <w:szCs w:val="20"/>
              </w:rPr>
              <w:t>Regarding the approaches to the professional development of teachers (output 1.2.1), it is important to support prioritized continuous professional development at the school base. It is necessary to diversify and decentralize professional services. Involvement of subject associations, therefore, creating a favorable environment for them. Shared resource:</w:t>
            </w:r>
            <w:r w:rsidR="00BD32F4" w:rsidRPr="0014194B">
              <w:rPr>
                <w:rFonts w:ascii="Sylfaen" w:eastAsia="Times New Roman" w:hAnsi="Sylfaen"/>
                <w:color w:val="000000"/>
                <w:sz w:val="20"/>
                <w:szCs w:val="20"/>
              </w:rPr>
              <w:br/>
              <w:t>(1)  Natalia Edisherashvili,. Margus Pedaste and Äli Leijen The review of existing teacher standards against contemporary international requirementsand their alignment with the current National Curriculum – recommendations for further</w:t>
            </w:r>
            <w:r w:rsidR="00BD32F4" w:rsidRPr="0014194B">
              <w:rPr>
                <w:rFonts w:ascii="Sylfaen" w:eastAsia="Times New Roman" w:hAnsi="Sylfaen"/>
                <w:color w:val="000000"/>
                <w:sz w:val="20"/>
                <w:szCs w:val="20"/>
              </w:rPr>
              <w:br/>
              <w:t>elaboration of the Teacher Professional Standards in Georgia. Education Coalition, 2021.</w:t>
            </w:r>
          </w:p>
        </w:tc>
        <w:tc>
          <w:tcPr>
            <w:tcW w:w="1620" w:type="dxa"/>
            <w:tcBorders>
              <w:top w:val="nil"/>
              <w:left w:val="nil"/>
              <w:bottom w:val="single" w:sz="4" w:space="0" w:color="auto"/>
              <w:right w:val="single" w:sz="4" w:space="0" w:color="auto"/>
            </w:tcBorders>
            <w:shd w:val="clear" w:color="000000" w:fill="A9D08E"/>
            <w:hideMark/>
          </w:tcPr>
          <w:p w14:paraId="0192C345" w14:textId="69E9EC18" w:rsidR="00BD32F4" w:rsidRPr="0066510C" w:rsidRDefault="0066510C" w:rsidP="00836563">
            <w:pPr>
              <w:spacing w:after="0" w:line="240" w:lineRule="auto"/>
              <w:rPr>
                <w:rFonts w:ascii="Sylfaen" w:eastAsia="Times New Roman" w:hAnsi="Sylfaen"/>
                <w:color w:val="000000"/>
                <w:sz w:val="20"/>
                <w:szCs w:val="20"/>
                <w:lang w:val="en-US"/>
              </w:rPr>
            </w:pPr>
            <w:r>
              <w:rPr>
                <w:rFonts w:ascii="Sylfaen" w:eastAsia="Times New Roman" w:hAnsi="Sylfaen"/>
                <w:color w:val="000000"/>
                <w:sz w:val="20"/>
                <w:szCs w:val="20"/>
                <w:lang w:val="en-US"/>
              </w:rPr>
              <w:t xml:space="preserve">Considered </w:t>
            </w:r>
          </w:p>
        </w:tc>
        <w:tc>
          <w:tcPr>
            <w:tcW w:w="4505" w:type="dxa"/>
            <w:tcBorders>
              <w:top w:val="nil"/>
              <w:left w:val="nil"/>
              <w:bottom w:val="single" w:sz="4" w:space="0" w:color="auto"/>
              <w:right w:val="single" w:sz="4" w:space="0" w:color="auto"/>
            </w:tcBorders>
            <w:shd w:val="clear" w:color="auto" w:fill="auto"/>
            <w:hideMark/>
          </w:tcPr>
          <w:p w14:paraId="7659F0E6" w14:textId="35635E22" w:rsidR="00BD32F4" w:rsidRPr="0014194B" w:rsidRDefault="00491293" w:rsidP="00836563">
            <w:pPr>
              <w:spacing w:after="0" w:line="240" w:lineRule="auto"/>
              <w:rPr>
                <w:rFonts w:ascii="Sylfaen" w:eastAsia="Times New Roman" w:hAnsi="Sylfaen"/>
                <w:color w:val="000000"/>
                <w:sz w:val="20"/>
                <w:szCs w:val="20"/>
              </w:rPr>
            </w:pPr>
            <w:r w:rsidRPr="00491293">
              <w:rPr>
                <w:rFonts w:ascii="Sylfaen" w:eastAsia="Times New Roman" w:hAnsi="Sylfaen"/>
                <w:color w:val="000000"/>
                <w:sz w:val="20"/>
                <w:szCs w:val="20"/>
              </w:rPr>
              <w:t>The importance of teachers' continuous professional development is fully shared in the education and science strategy, and the system's refinement and improvement are one of the main tasks of the action plan for 2022-2024. Detailed recommendations can be discussed during the action plan implementation process.</w:t>
            </w:r>
          </w:p>
        </w:tc>
      </w:tr>
      <w:tr w:rsidR="00BD32F4" w:rsidRPr="0014194B" w14:paraId="2FD5CE02" w14:textId="77777777" w:rsidTr="00B42885">
        <w:trPr>
          <w:trHeight w:val="1135"/>
        </w:trPr>
        <w:tc>
          <w:tcPr>
            <w:tcW w:w="450" w:type="dxa"/>
            <w:tcBorders>
              <w:top w:val="nil"/>
              <w:left w:val="single" w:sz="4" w:space="0" w:color="auto"/>
              <w:bottom w:val="single" w:sz="4" w:space="0" w:color="auto"/>
              <w:right w:val="single" w:sz="4" w:space="0" w:color="auto"/>
            </w:tcBorders>
            <w:shd w:val="clear" w:color="auto" w:fill="auto"/>
            <w:noWrap/>
            <w:hideMark/>
          </w:tcPr>
          <w:p w14:paraId="6A021935" w14:textId="0A52B27E" w:rsidR="00BD32F4" w:rsidRPr="00AA0D37" w:rsidRDefault="00BD32F4" w:rsidP="00AA0D37">
            <w:pPr>
              <w:spacing w:after="0" w:line="240" w:lineRule="auto"/>
              <w:rPr>
                <w:rFonts w:ascii="Sylfaen" w:eastAsia="Times New Roman" w:hAnsi="Sylfaen"/>
                <w:color w:val="000000"/>
                <w:sz w:val="20"/>
                <w:szCs w:val="20"/>
              </w:rPr>
            </w:pPr>
            <w:r w:rsidRPr="00AA0D37">
              <w:rPr>
                <w:rFonts w:ascii="Sylfaen" w:eastAsia="Times New Roman" w:hAnsi="Sylfaen"/>
                <w:color w:val="000000"/>
                <w:sz w:val="20"/>
                <w:szCs w:val="20"/>
              </w:rPr>
              <w:t>1</w:t>
            </w:r>
            <w:r w:rsidR="00AA0D37">
              <w:rPr>
                <w:rFonts w:ascii="Sylfaen" w:eastAsia="Times New Roman" w:hAnsi="Sylfaen"/>
                <w:color w:val="000000"/>
                <w:sz w:val="20"/>
                <w:szCs w:val="20"/>
              </w:rPr>
              <w:t>8</w:t>
            </w:r>
          </w:p>
        </w:tc>
        <w:tc>
          <w:tcPr>
            <w:tcW w:w="1260" w:type="dxa"/>
            <w:tcBorders>
              <w:top w:val="nil"/>
              <w:left w:val="nil"/>
              <w:bottom w:val="single" w:sz="4" w:space="0" w:color="auto"/>
              <w:right w:val="single" w:sz="4" w:space="0" w:color="auto"/>
            </w:tcBorders>
            <w:shd w:val="clear" w:color="auto" w:fill="auto"/>
            <w:hideMark/>
          </w:tcPr>
          <w:p w14:paraId="6D8E00E9" w14:textId="7EDB2ABF" w:rsidR="00BD32F4" w:rsidRPr="0014194B" w:rsidRDefault="00032A53" w:rsidP="00836563">
            <w:pPr>
              <w:spacing w:after="0" w:line="240" w:lineRule="auto"/>
              <w:rPr>
                <w:rFonts w:ascii="Sylfaen" w:eastAsia="Times New Roman" w:hAnsi="Sylfaen"/>
                <w:color w:val="000000"/>
                <w:sz w:val="20"/>
                <w:szCs w:val="20"/>
              </w:rPr>
            </w:pPr>
            <w:r>
              <w:rPr>
                <w:rFonts w:ascii="Sylfaen" w:eastAsia="Times New Roman" w:hAnsi="Sylfaen"/>
                <w:color w:val="000000"/>
                <w:sz w:val="20"/>
                <w:szCs w:val="20"/>
                <w:lang w:val="en-US"/>
              </w:rPr>
              <w:t>General Education</w:t>
            </w:r>
          </w:p>
        </w:tc>
        <w:tc>
          <w:tcPr>
            <w:tcW w:w="2160" w:type="dxa"/>
            <w:tcBorders>
              <w:top w:val="nil"/>
              <w:left w:val="nil"/>
              <w:bottom w:val="single" w:sz="4" w:space="0" w:color="auto"/>
              <w:right w:val="single" w:sz="4" w:space="0" w:color="auto"/>
            </w:tcBorders>
            <w:shd w:val="clear" w:color="auto" w:fill="auto"/>
            <w:hideMark/>
          </w:tcPr>
          <w:p w14:paraId="7BC5D1BE" w14:textId="7F6EC52B" w:rsidR="00BD32F4" w:rsidRPr="0014194B" w:rsidRDefault="00491293" w:rsidP="00836563">
            <w:pPr>
              <w:spacing w:after="0" w:line="240" w:lineRule="auto"/>
              <w:rPr>
                <w:rFonts w:ascii="Sylfaen" w:eastAsia="Times New Roman" w:hAnsi="Sylfaen"/>
                <w:color w:val="000000"/>
                <w:sz w:val="20"/>
                <w:szCs w:val="20"/>
              </w:rPr>
            </w:pPr>
            <w:r>
              <w:rPr>
                <w:rFonts w:ascii="Sylfaen" w:eastAsia="Times New Roman" w:hAnsi="Sylfaen"/>
                <w:color w:val="000000"/>
                <w:sz w:val="20"/>
                <w:szCs w:val="20"/>
                <w:lang w:val="en-US"/>
              </w:rPr>
              <w:t>Coalition Education for All Georgia</w:t>
            </w:r>
          </w:p>
        </w:tc>
        <w:tc>
          <w:tcPr>
            <w:tcW w:w="4950" w:type="dxa"/>
            <w:tcBorders>
              <w:top w:val="nil"/>
              <w:left w:val="nil"/>
              <w:bottom w:val="single" w:sz="4" w:space="0" w:color="auto"/>
              <w:right w:val="single" w:sz="4" w:space="0" w:color="auto"/>
            </w:tcBorders>
            <w:shd w:val="clear" w:color="auto" w:fill="auto"/>
            <w:hideMark/>
          </w:tcPr>
          <w:p w14:paraId="414723EE" w14:textId="77777777" w:rsidR="00C45FAF" w:rsidRDefault="00C45FAF" w:rsidP="00836563">
            <w:pPr>
              <w:spacing w:after="0" w:line="240" w:lineRule="auto"/>
              <w:rPr>
                <w:rFonts w:ascii="Sylfaen" w:eastAsia="Times New Roman" w:hAnsi="Sylfaen"/>
                <w:color w:val="000000"/>
                <w:sz w:val="20"/>
                <w:szCs w:val="20"/>
              </w:rPr>
            </w:pPr>
            <w:r w:rsidRPr="00C45FAF">
              <w:rPr>
                <w:rFonts w:ascii="Sylfaen" w:eastAsia="Times New Roman" w:hAnsi="Sylfaen"/>
                <w:color w:val="000000"/>
                <w:sz w:val="20"/>
                <w:szCs w:val="20"/>
              </w:rPr>
              <w:t xml:space="preserve">As for developing educational resources, it is essential to emphasize supporting the process of working on the students' books in their creation and grading. At the same time, it is important to increase the remuneration of textbook authors and offer them flexible working </w:t>
            </w:r>
            <w:r w:rsidRPr="00C45FAF">
              <w:rPr>
                <w:rFonts w:ascii="Sylfaen" w:eastAsia="Times New Roman" w:hAnsi="Sylfaen"/>
                <w:color w:val="000000"/>
                <w:sz w:val="20"/>
                <w:szCs w:val="20"/>
              </w:rPr>
              <w:lastRenderedPageBreak/>
              <w:t>conditions. The development of the bank of electronic resources and, most importantly, raising the awareness of authors and developing competencies to eliminate all kinds of discrimination and create inclusive educational literature is also essential.</w:t>
            </w:r>
          </w:p>
          <w:p w14:paraId="6F0C63D3" w14:textId="18C24270" w:rsidR="00BD32F4" w:rsidRPr="0014194B" w:rsidRDefault="00C45FAF" w:rsidP="00836563">
            <w:pPr>
              <w:spacing w:after="0" w:line="240" w:lineRule="auto"/>
              <w:rPr>
                <w:rFonts w:ascii="Sylfaen" w:eastAsia="Times New Roman" w:hAnsi="Sylfaen"/>
                <w:color w:val="000000"/>
                <w:sz w:val="20"/>
                <w:szCs w:val="20"/>
              </w:rPr>
            </w:pPr>
            <w:r w:rsidRPr="00C45FAF">
              <w:rPr>
                <w:rFonts w:ascii="Sylfaen" w:eastAsia="Times New Roman" w:hAnsi="Sylfaen"/>
                <w:b/>
                <w:bCs/>
                <w:color w:val="000000"/>
                <w:sz w:val="20"/>
                <w:szCs w:val="20"/>
              </w:rPr>
              <w:t xml:space="preserve">Shared resources: 1. </w:t>
            </w:r>
            <w:r w:rsidRPr="00C45FAF">
              <w:rPr>
                <w:rFonts w:ascii="Sylfaen" w:eastAsia="Times New Roman" w:hAnsi="Sylfaen"/>
                <w:color w:val="000000"/>
                <w:sz w:val="20"/>
                <w:szCs w:val="20"/>
              </w:rPr>
              <w:t>Giorgi Chanturia, Mary Kadagidze. Equality Policy in the General Education System. Young Lawyers Association of Georgia. Tbilisi: Tbilisi 2020. 2. Giorgi Chanturia, Mary Kadagidze. School Textbooks Authors' Needs Survey; Key Findings and Recommendations. Young Lawyers Association of Georgia. Tbilisi: 2021.</w:t>
            </w:r>
          </w:p>
        </w:tc>
        <w:tc>
          <w:tcPr>
            <w:tcW w:w="1620" w:type="dxa"/>
            <w:tcBorders>
              <w:top w:val="nil"/>
              <w:left w:val="nil"/>
              <w:bottom w:val="single" w:sz="4" w:space="0" w:color="auto"/>
              <w:right w:val="single" w:sz="4" w:space="0" w:color="auto"/>
            </w:tcBorders>
            <w:shd w:val="clear" w:color="000000" w:fill="A9D08E"/>
            <w:hideMark/>
          </w:tcPr>
          <w:p w14:paraId="495E94F5" w14:textId="15EA8BBA" w:rsidR="00BD32F4" w:rsidRPr="00491293" w:rsidRDefault="00491293" w:rsidP="00836563">
            <w:pPr>
              <w:spacing w:after="0" w:line="240" w:lineRule="auto"/>
              <w:rPr>
                <w:rFonts w:ascii="Sylfaen" w:eastAsia="Times New Roman" w:hAnsi="Sylfaen"/>
                <w:color w:val="000000"/>
                <w:sz w:val="20"/>
                <w:szCs w:val="20"/>
                <w:lang w:val="en-US"/>
              </w:rPr>
            </w:pPr>
            <w:r>
              <w:rPr>
                <w:rFonts w:ascii="Sylfaen" w:eastAsia="Times New Roman" w:hAnsi="Sylfaen"/>
                <w:color w:val="000000"/>
                <w:sz w:val="20"/>
                <w:szCs w:val="20"/>
                <w:lang w:val="en-US"/>
              </w:rPr>
              <w:lastRenderedPageBreak/>
              <w:t>Considered</w:t>
            </w:r>
          </w:p>
        </w:tc>
        <w:tc>
          <w:tcPr>
            <w:tcW w:w="4505" w:type="dxa"/>
            <w:tcBorders>
              <w:top w:val="nil"/>
              <w:left w:val="nil"/>
              <w:bottom w:val="single" w:sz="4" w:space="0" w:color="auto"/>
              <w:right w:val="single" w:sz="4" w:space="0" w:color="auto"/>
            </w:tcBorders>
            <w:shd w:val="clear" w:color="auto" w:fill="auto"/>
            <w:hideMark/>
          </w:tcPr>
          <w:p w14:paraId="4C8545DB" w14:textId="3809C63F" w:rsidR="00BD32F4" w:rsidRPr="0014194B" w:rsidRDefault="00C45FAF" w:rsidP="00836563">
            <w:pPr>
              <w:spacing w:after="0" w:line="240" w:lineRule="auto"/>
              <w:rPr>
                <w:rFonts w:ascii="Sylfaen" w:eastAsia="Times New Roman" w:hAnsi="Sylfaen"/>
                <w:color w:val="000000"/>
                <w:sz w:val="20"/>
                <w:szCs w:val="20"/>
              </w:rPr>
            </w:pPr>
            <w:r w:rsidRPr="00C45FAF">
              <w:rPr>
                <w:rFonts w:ascii="Sylfaen" w:eastAsia="Times New Roman" w:hAnsi="Sylfaen"/>
                <w:color w:val="000000"/>
                <w:sz w:val="20"/>
                <w:szCs w:val="20"/>
              </w:rPr>
              <w:t>All these circumstances will be taken into account in the process of planning and resource development.</w:t>
            </w:r>
          </w:p>
        </w:tc>
      </w:tr>
      <w:tr w:rsidR="00BD32F4" w:rsidRPr="0014194B" w14:paraId="2F4C28E8" w14:textId="77777777" w:rsidTr="00B42885">
        <w:trPr>
          <w:trHeight w:val="1135"/>
        </w:trPr>
        <w:tc>
          <w:tcPr>
            <w:tcW w:w="450" w:type="dxa"/>
            <w:tcBorders>
              <w:top w:val="nil"/>
              <w:left w:val="single" w:sz="4" w:space="0" w:color="auto"/>
              <w:bottom w:val="single" w:sz="4" w:space="0" w:color="auto"/>
              <w:right w:val="single" w:sz="4" w:space="0" w:color="auto"/>
            </w:tcBorders>
            <w:shd w:val="clear" w:color="auto" w:fill="auto"/>
            <w:noWrap/>
            <w:hideMark/>
          </w:tcPr>
          <w:p w14:paraId="384CE856" w14:textId="24EDB22D" w:rsidR="00BD32F4" w:rsidRPr="00AA0D37" w:rsidRDefault="00AA0D37" w:rsidP="00AA0D37">
            <w:pPr>
              <w:spacing w:after="0" w:line="240" w:lineRule="auto"/>
              <w:rPr>
                <w:rFonts w:ascii="Sylfaen" w:eastAsia="Times New Roman" w:hAnsi="Sylfaen"/>
                <w:color w:val="000000"/>
                <w:sz w:val="20"/>
                <w:szCs w:val="20"/>
              </w:rPr>
            </w:pPr>
            <w:r>
              <w:rPr>
                <w:rFonts w:ascii="Sylfaen" w:eastAsia="Times New Roman" w:hAnsi="Sylfaen"/>
                <w:color w:val="000000"/>
                <w:sz w:val="20"/>
                <w:szCs w:val="20"/>
              </w:rPr>
              <w:t>19</w:t>
            </w:r>
          </w:p>
        </w:tc>
        <w:tc>
          <w:tcPr>
            <w:tcW w:w="1260" w:type="dxa"/>
            <w:tcBorders>
              <w:top w:val="nil"/>
              <w:left w:val="nil"/>
              <w:bottom w:val="single" w:sz="4" w:space="0" w:color="auto"/>
              <w:right w:val="single" w:sz="4" w:space="0" w:color="auto"/>
            </w:tcBorders>
            <w:shd w:val="clear" w:color="auto" w:fill="auto"/>
            <w:hideMark/>
          </w:tcPr>
          <w:p w14:paraId="7979FB43" w14:textId="75065E08" w:rsidR="00BD32F4" w:rsidRPr="0014194B" w:rsidRDefault="00032A53" w:rsidP="00836563">
            <w:pPr>
              <w:spacing w:after="0" w:line="240" w:lineRule="auto"/>
              <w:rPr>
                <w:rFonts w:ascii="Sylfaen" w:eastAsia="Times New Roman" w:hAnsi="Sylfaen"/>
                <w:color w:val="000000"/>
                <w:sz w:val="20"/>
                <w:szCs w:val="20"/>
              </w:rPr>
            </w:pPr>
            <w:r>
              <w:rPr>
                <w:rFonts w:ascii="Sylfaen" w:eastAsia="Times New Roman" w:hAnsi="Sylfaen"/>
                <w:color w:val="000000"/>
                <w:sz w:val="20"/>
                <w:szCs w:val="20"/>
                <w:lang w:val="en-US"/>
              </w:rPr>
              <w:t>General Education</w:t>
            </w:r>
          </w:p>
        </w:tc>
        <w:tc>
          <w:tcPr>
            <w:tcW w:w="2160" w:type="dxa"/>
            <w:tcBorders>
              <w:top w:val="nil"/>
              <w:left w:val="nil"/>
              <w:bottom w:val="single" w:sz="4" w:space="0" w:color="auto"/>
              <w:right w:val="single" w:sz="4" w:space="0" w:color="auto"/>
            </w:tcBorders>
            <w:shd w:val="clear" w:color="auto" w:fill="auto"/>
            <w:hideMark/>
          </w:tcPr>
          <w:p w14:paraId="57A9393E" w14:textId="15687999" w:rsidR="00BD32F4" w:rsidRPr="0014194B" w:rsidRDefault="00C45FAF" w:rsidP="00836563">
            <w:pPr>
              <w:spacing w:after="0" w:line="240" w:lineRule="auto"/>
              <w:rPr>
                <w:rFonts w:ascii="Sylfaen" w:eastAsia="Times New Roman" w:hAnsi="Sylfaen"/>
                <w:color w:val="000000"/>
                <w:sz w:val="20"/>
                <w:szCs w:val="20"/>
              </w:rPr>
            </w:pPr>
            <w:r>
              <w:rPr>
                <w:rFonts w:ascii="Sylfaen" w:eastAsia="Times New Roman" w:hAnsi="Sylfaen"/>
                <w:color w:val="000000"/>
                <w:sz w:val="20"/>
                <w:szCs w:val="20"/>
                <w:lang w:val="en-US"/>
              </w:rPr>
              <w:t>Coalition Education for All Georgia</w:t>
            </w:r>
          </w:p>
        </w:tc>
        <w:tc>
          <w:tcPr>
            <w:tcW w:w="4950" w:type="dxa"/>
            <w:tcBorders>
              <w:top w:val="nil"/>
              <w:left w:val="nil"/>
              <w:bottom w:val="single" w:sz="4" w:space="0" w:color="auto"/>
              <w:right w:val="single" w:sz="4" w:space="0" w:color="auto"/>
            </w:tcBorders>
            <w:shd w:val="clear" w:color="auto" w:fill="auto"/>
            <w:hideMark/>
          </w:tcPr>
          <w:p w14:paraId="0D1E3F69" w14:textId="77777777" w:rsidR="00EF7B65" w:rsidRPr="00EF7B65" w:rsidRDefault="00EF7B65" w:rsidP="00EF7B65">
            <w:pPr>
              <w:spacing w:after="0" w:line="240" w:lineRule="auto"/>
              <w:rPr>
                <w:rFonts w:ascii="Sylfaen" w:eastAsia="Times New Roman" w:hAnsi="Sylfaen"/>
                <w:color w:val="000000"/>
                <w:sz w:val="20"/>
                <w:szCs w:val="20"/>
              </w:rPr>
            </w:pPr>
            <w:r w:rsidRPr="00EF7B65">
              <w:rPr>
                <w:rFonts w:ascii="Sylfaen" w:eastAsia="Times New Roman" w:hAnsi="Sylfaen"/>
                <w:color w:val="000000"/>
                <w:sz w:val="20"/>
                <w:szCs w:val="20"/>
              </w:rPr>
              <w:t>To create a safe and supportive environment (Output 1.2.5), it is important to develop programs such as mental health, social-emotional skills development, healthy eating, nutritional education, and others.</w:t>
            </w:r>
          </w:p>
          <w:p w14:paraId="1205DBC3" w14:textId="5C7364D4" w:rsidR="00BD32F4" w:rsidRPr="0014194B" w:rsidRDefault="00EF7B65" w:rsidP="00EF7B65">
            <w:pPr>
              <w:spacing w:after="0" w:line="240" w:lineRule="auto"/>
              <w:rPr>
                <w:rFonts w:ascii="Sylfaen" w:eastAsia="Times New Roman" w:hAnsi="Sylfaen"/>
                <w:color w:val="000000"/>
                <w:sz w:val="20"/>
                <w:szCs w:val="20"/>
              </w:rPr>
            </w:pPr>
            <w:r w:rsidRPr="00EF7B65">
              <w:rPr>
                <w:rFonts w:ascii="Sylfaen" w:eastAsia="Times New Roman" w:hAnsi="Sylfaen"/>
                <w:color w:val="000000"/>
                <w:sz w:val="20"/>
                <w:szCs w:val="20"/>
              </w:rPr>
              <w:t>In addition, in the same context, it is fundamentally essential to prioritize nutrition and food programs.</w:t>
            </w:r>
          </w:p>
        </w:tc>
        <w:tc>
          <w:tcPr>
            <w:tcW w:w="1620" w:type="dxa"/>
            <w:tcBorders>
              <w:top w:val="nil"/>
              <w:left w:val="nil"/>
              <w:bottom w:val="single" w:sz="4" w:space="0" w:color="auto"/>
              <w:right w:val="single" w:sz="4" w:space="0" w:color="auto"/>
            </w:tcBorders>
            <w:shd w:val="clear" w:color="000000" w:fill="FFD966"/>
            <w:hideMark/>
          </w:tcPr>
          <w:p w14:paraId="05CC9253" w14:textId="2CC7856E" w:rsidR="00BD32F4" w:rsidRPr="00EF7B65" w:rsidRDefault="00EF7B65" w:rsidP="00836563">
            <w:pPr>
              <w:spacing w:after="0" w:line="240" w:lineRule="auto"/>
              <w:rPr>
                <w:rFonts w:ascii="Sylfaen" w:eastAsia="Times New Roman" w:hAnsi="Sylfaen"/>
                <w:color w:val="000000"/>
                <w:sz w:val="20"/>
                <w:szCs w:val="20"/>
                <w:lang w:val="en-US"/>
              </w:rPr>
            </w:pPr>
            <w:r>
              <w:rPr>
                <w:rFonts w:ascii="Sylfaen" w:eastAsia="Times New Roman" w:hAnsi="Sylfaen"/>
                <w:color w:val="000000"/>
                <w:sz w:val="20"/>
                <w:szCs w:val="20"/>
                <w:lang w:val="en-US"/>
              </w:rPr>
              <w:t>Partly considered</w:t>
            </w:r>
          </w:p>
        </w:tc>
        <w:tc>
          <w:tcPr>
            <w:tcW w:w="4505" w:type="dxa"/>
            <w:tcBorders>
              <w:top w:val="nil"/>
              <w:left w:val="nil"/>
              <w:bottom w:val="single" w:sz="4" w:space="0" w:color="auto"/>
              <w:right w:val="single" w:sz="4" w:space="0" w:color="auto"/>
            </w:tcBorders>
            <w:shd w:val="clear" w:color="auto" w:fill="auto"/>
            <w:hideMark/>
          </w:tcPr>
          <w:p w14:paraId="14161C66" w14:textId="0F3A052A" w:rsidR="00BD32F4" w:rsidRPr="0014194B" w:rsidRDefault="00EF7B65" w:rsidP="00836563">
            <w:pPr>
              <w:spacing w:after="0" w:line="240" w:lineRule="auto"/>
              <w:rPr>
                <w:rFonts w:ascii="Sylfaen" w:eastAsia="Times New Roman" w:hAnsi="Sylfaen"/>
                <w:color w:val="000000"/>
                <w:sz w:val="20"/>
                <w:szCs w:val="20"/>
              </w:rPr>
            </w:pPr>
            <w:r w:rsidRPr="00EF7B65">
              <w:rPr>
                <w:rFonts w:ascii="Sylfaen" w:eastAsia="Times New Roman" w:hAnsi="Sylfaen"/>
                <w:color w:val="000000"/>
                <w:sz w:val="20"/>
                <w:szCs w:val="20"/>
              </w:rPr>
              <w:t>The problem of nutrition is actively discussed at this stage. Shortly, it will be reflected in the policy documents of the Ministry.</w:t>
            </w:r>
          </w:p>
        </w:tc>
      </w:tr>
      <w:tr w:rsidR="00BD32F4" w:rsidRPr="0014194B" w14:paraId="3EFFD92E" w14:textId="77777777" w:rsidTr="00B42885">
        <w:trPr>
          <w:trHeight w:val="890"/>
        </w:trPr>
        <w:tc>
          <w:tcPr>
            <w:tcW w:w="450" w:type="dxa"/>
            <w:tcBorders>
              <w:top w:val="nil"/>
              <w:left w:val="single" w:sz="4" w:space="0" w:color="auto"/>
              <w:bottom w:val="single" w:sz="4" w:space="0" w:color="auto"/>
              <w:right w:val="single" w:sz="4" w:space="0" w:color="auto"/>
            </w:tcBorders>
            <w:shd w:val="clear" w:color="auto" w:fill="auto"/>
            <w:noWrap/>
            <w:hideMark/>
          </w:tcPr>
          <w:p w14:paraId="17CA1A6F" w14:textId="1E3848E1" w:rsidR="00BD32F4" w:rsidRPr="00AA0D37" w:rsidRDefault="00BD32F4" w:rsidP="00AA0D37">
            <w:pPr>
              <w:spacing w:after="0" w:line="240" w:lineRule="auto"/>
              <w:rPr>
                <w:rFonts w:ascii="Sylfaen" w:eastAsia="Times New Roman" w:hAnsi="Sylfaen"/>
                <w:color w:val="000000"/>
                <w:sz w:val="20"/>
                <w:szCs w:val="20"/>
              </w:rPr>
            </w:pPr>
            <w:r w:rsidRPr="00AA0D37">
              <w:rPr>
                <w:rFonts w:ascii="Sylfaen" w:eastAsia="Times New Roman" w:hAnsi="Sylfaen"/>
                <w:color w:val="000000"/>
                <w:sz w:val="20"/>
                <w:szCs w:val="20"/>
              </w:rPr>
              <w:t>2</w:t>
            </w:r>
            <w:r w:rsidR="00AA0D37">
              <w:rPr>
                <w:rFonts w:ascii="Sylfaen" w:eastAsia="Times New Roman" w:hAnsi="Sylfaen"/>
                <w:color w:val="000000"/>
                <w:sz w:val="20"/>
                <w:szCs w:val="20"/>
              </w:rPr>
              <w:t>0</w:t>
            </w:r>
          </w:p>
        </w:tc>
        <w:tc>
          <w:tcPr>
            <w:tcW w:w="1260" w:type="dxa"/>
            <w:tcBorders>
              <w:top w:val="nil"/>
              <w:left w:val="nil"/>
              <w:bottom w:val="single" w:sz="4" w:space="0" w:color="auto"/>
              <w:right w:val="single" w:sz="4" w:space="0" w:color="auto"/>
            </w:tcBorders>
            <w:shd w:val="clear" w:color="auto" w:fill="auto"/>
            <w:hideMark/>
          </w:tcPr>
          <w:p w14:paraId="3F64D91C" w14:textId="39ED9370" w:rsidR="00BD32F4" w:rsidRPr="0014194B" w:rsidRDefault="00032A53" w:rsidP="00836563">
            <w:pPr>
              <w:spacing w:after="0" w:line="240" w:lineRule="auto"/>
              <w:rPr>
                <w:rFonts w:ascii="Sylfaen" w:eastAsia="Times New Roman" w:hAnsi="Sylfaen"/>
                <w:color w:val="000000"/>
                <w:sz w:val="20"/>
                <w:szCs w:val="20"/>
              </w:rPr>
            </w:pPr>
            <w:r>
              <w:rPr>
                <w:rFonts w:ascii="Sylfaen" w:eastAsia="Times New Roman" w:hAnsi="Sylfaen"/>
                <w:color w:val="000000"/>
                <w:sz w:val="20"/>
                <w:szCs w:val="20"/>
                <w:lang w:val="en-US"/>
              </w:rPr>
              <w:t>General Education</w:t>
            </w:r>
          </w:p>
        </w:tc>
        <w:tc>
          <w:tcPr>
            <w:tcW w:w="2160" w:type="dxa"/>
            <w:tcBorders>
              <w:top w:val="nil"/>
              <w:left w:val="nil"/>
              <w:bottom w:val="single" w:sz="4" w:space="0" w:color="auto"/>
              <w:right w:val="single" w:sz="4" w:space="0" w:color="auto"/>
            </w:tcBorders>
            <w:shd w:val="clear" w:color="auto" w:fill="auto"/>
            <w:hideMark/>
          </w:tcPr>
          <w:p w14:paraId="1AE9D746" w14:textId="2851FCBD" w:rsidR="00BD32F4" w:rsidRPr="0014194B" w:rsidRDefault="00C45FAF" w:rsidP="00836563">
            <w:pPr>
              <w:spacing w:after="0" w:line="240" w:lineRule="auto"/>
              <w:rPr>
                <w:rFonts w:ascii="Sylfaen" w:eastAsia="Times New Roman" w:hAnsi="Sylfaen"/>
                <w:color w:val="000000"/>
                <w:sz w:val="20"/>
                <w:szCs w:val="20"/>
              </w:rPr>
            </w:pPr>
            <w:r>
              <w:rPr>
                <w:rFonts w:ascii="Sylfaen" w:eastAsia="Times New Roman" w:hAnsi="Sylfaen"/>
                <w:color w:val="000000"/>
                <w:sz w:val="20"/>
                <w:szCs w:val="20"/>
                <w:lang w:val="en-US"/>
              </w:rPr>
              <w:t>Coalition Education for All Georgia</w:t>
            </w:r>
          </w:p>
        </w:tc>
        <w:tc>
          <w:tcPr>
            <w:tcW w:w="4950" w:type="dxa"/>
            <w:tcBorders>
              <w:top w:val="nil"/>
              <w:left w:val="nil"/>
              <w:bottom w:val="single" w:sz="4" w:space="0" w:color="auto"/>
              <w:right w:val="single" w:sz="4" w:space="0" w:color="auto"/>
            </w:tcBorders>
            <w:shd w:val="clear" w:color="auto" w:fill="auto"/>
            <w:hideMark/>
          </w:tcPr>
          <w:p w14:paraId="54E93EBB" w14:textId="77777777" w:rsidR="00A2468B" w:rsidRPr="00A2468B" w:rsidRDefault="00A2468B" w:rsidP="00A2468B">
            <w:pPr>
              <w:spacing w:after="0" w:line="240" w:lineRule="auto"/>
              <w:rPr>
                <w:rFonts w:ascii="Sylfaen" w:eastAsia="Times New Roman" w:hAnsi="Sylfaen"/>
                <w:color w:val="000000"/>
                <w:sz w:val="20"/>
                <w:szCs w:val="20"/>
              </w:rPr>
            </w:pPr>
            <w:r w:rsidRPr="00A2468B">
              <w:rPr>
                <w:rFonts w:ascii="Sylfaen" w:eastAsia="Times New Roman" w:hAnsi="Sylfaen"/>
                <w:color w:val="000000"/>
                <w:sz w:val="20"/>
                <w:szCs w:val="20"/>
              </w:rPr>
              <w:t>Concerning eliminating educational losses (Output 2.2.1), it is welcomed that the strategy document recognizes the existence of educational gaps and the need for interventions to be implemented. We believe it is necessary to complete a "learning gap analysis" and prepare a "recovery plan", which involves specific interventions for specific groups. Furthermore, given the differences between schools, it is appropriate to estimate the loss on a school basis</w:t>
            </w:r>
          </w:p>
          <w:p w14:paraId="17F45294" w14:textId="49E4D8D0" w:rsidR="00BD32F4" w:rsidRPr="0014194B" w:rsidRDefault="00A2468B" w:rsidP="00A2468B">
            <w:pPr>
              <w:spacing w:after="0" w:line="240" w:lineRule="auto"/>
              <w:rPr>
                <w:rFonts w:ascii="Sylfaen" w:eastAsia="Times New Roman" w:hAnsi="Sylfaen"/>
                <w:color w:val="000000"/>
                <w:sz w:val="20"/>
                <w:szCs w:val="20"/>
              </w:rPr>
            </w:pPr>
            <w:r w:rsidRPr="00A2468B">
              <w:rPr>
                <w:rFonts w:ascii="Sylfaen" w:eastAsia="Times New Roman" w:hAnsi="Sylfaen"/>
                <w:color w:val="000000"/>
                <w:sz w:val="20"/>
                <w:szCs w:val="20"/>
              </w:rPr>
              <w:t xml:space="preserve">and develop methodical tools for implementing remediation measures. </w:t>
            </w:r>
            <w:r w:rsidRPr="00A2468B">
              <w:rPr>
                <w:rFonts w:ascii="Sylfaen" w:eastAsia="Times New Roman" w:hAnsi="Sylfaen"/>
                <w:b/>
                <w:bCs/>
                <w:color w:val="000000"/>
                <w:sz w:val="20"/>
                <w:szCs w:val="20"/>
              </w:rPr>
              <w:t>Shared Resource</w:t>
            </w:r>
            <w:r w:rsidRPr="00A2468B">
              <w:rPr>
                <w:rFonts w:ascii="Sylfaen" w:eastAsia="Times New Roman" w:hAnsi="Sylfaen"/>
                <w:color w:val="000000"/>
                <w:sz w:val="20"/>
                <w:szCs w:val="20"/>
              </w:rPr>
              <w:t>: Education Coalition</w:t>
            </w:r>
            <w:r>
              <w:rPr>
                <w:rFonts w:ascii="Sylfaen" w:eastAsia="Times New Roman" w:hAnsi="Sylfaen"/>
                <w:color w:val="000000"/>
                <w:sz w:val="20"/>
                <w:szCs w:val="20"/>
                <w:lang w:val="en-US"/>
              </w:rPr>
              <w:t xml:space="preserve"> -</w:t>
            </w:r>
            <w:r w:rsidRPr="00A2468B">
              <w:rPr>
                <w:rFonts w:ascii="Sylfaen" w:eastAsia="Times New Roman" w:hAnsi="Sylfaen"/>
                <w:color w:val="000000"/>
                <w:sz w:val="20"/>
                <w:szCs w:val="20"/>
              </w:rPr>
              <w:t xml:space="preserve"> Impact of COVID</w:t>
            </w:r>
            <w:r>
              <w:rPr>
                <w:rFonts w:ascii="Sylfaen" w:eastAsia="Times New Roman" w:hAnsi="Sylfaen"/>
                <w:color w:val="000000"/>
                <w:sz w:val="20"/>
                <w:szCs w:val="20"/>
                <w:lang w:val="en-US"/>
              </w:rPr>
              <w:t xml:space="preserve"> </w:t>
            </w:r>
            <w:r w:rsidRPr="00A2468B">
              <w:rPr>
                <w:rFonts w:ascii="Sylfaen" w:eastAsia="Times New Roman" w:hAnsi="Sylfaen"/>
                <w:color w:val="000000"/>
                <w:sz w:val="20"/>
                <w:szCs w:val="20"/>
              </w:rPr>
              <w:t>19 on the School Education System: Assessing Learning Losses Caused by the Pandemic. Education Coalition. Tbilisi, 2021.</w:t>
            </w:r>
          </w:p>
        </w:tc>
        <w:tc>
          <w:tcPr>
            <w:tcW w:w="1620" w:type="dxa"/>
            <w:tcBorders>
              <w:top w:val="nil"/>
              <w:left w:val="nil"/>
              <w:bottom w:val="single" w:sz="4" w:space="0" w:color="auto"/>
              <w:right w:val="single" w:sz="4" w:space="0" w:color="auto"/>
            </w:tcBorders>
            <w:shd w:val="clear" w:color="000000" w:fill="A9D08E"/>
            <w:hideMark/>
          </w:tcPr>
          <w:p w14:paraId="1310A972" w14:textId="7C022659" w:rsidR="00BD32F4" w:rsidRPr="00A2468B" w:rsidRDefault="00A2468B" w:rsidP="00836563">
            <w:pPr>
              <w:spacing w:after="0" w:line="240" w:lineRule="auto"/>
              <w:rPr>
                <w:rFonts w:ascii="Sylfaen" w:eastAsia="Times New Roman" w:hAnsi="Sylfaen"/>
                <w:color w:val="000000"/>
                <w:sz w:val="20"/>
                <w:szCs w:val="20"/>
                <w:lang w:val="en-US"/>
              </w:rPr>
            </w:pPr>
            <w:r>
              <w:rPr>
                <w:rFonts w:ascii="Sylfaen" w:eastAsia="Times New Roman" w:hAnsi="Sylfaen"/>
                <w:color w:val="000000"/>
                <w:sz w:val="20"/>
                <w:szCs w:val="20"/>
                <w:lang w:val="en-US"/>
              </w:rPr>
              <w:t>Considered</w:t>
            </w:r>
          </w:p>
        </w:tc>
        <w:tc>
          <w:tcPr>
            <w:tcW w:w="4505" w:type="dxa"/>
            <w:tcBorders>
              <w:top w:val="nil"/>
              <w:left w:val="nil"/>
              <w:bottom w:val="single" w:sz="4" w:space="0" w:color="auto"/>
              <w:right w:val="single" w:sz="4" w:space="0" w:color="auto"/>
            </w:tcBorders>
            <w:shd w:val="clear" w:color="auto" w:fill="auto"/>
            <w:hideMark/>
          </w:tcPr>
          <w:p w14:paraId="01413E4E" w14:textId="00FA58E0" w:rsidR="00BD32F4" w:rsidRPr="0014194B" w:rsidRDefault="00A2468B" w:rsidP="00836563">
            <w:pPr>
              <w:spacing w:after="0" w:line="240" w:lineRule="auto"/>
              <w:rPr>
                <w:rFonts w:ascii="Sylfaen" w:eastAsia="Times New Roman" w:hAnsi="Sylfaen"/>
                <w:color w:val="000000"/>
                <w:sz w:val="20"/>
                <w:szCs w:val="20"/>
              </w:rPr>
            </w:pPr>
            <w:r w:rsidRPr="00A2468B">
              <w:rPr>
                <w:rFonts w:ascii="Sylfaen" w:eastAsia="Times New Roman" w:hAnsi="Sylfaen"/>
                <w:color w:val="000000"/>
                <w:sz w:val="20"/>
                <w:szCs w:val="20"/>
              </w:rPr>
              <w:t>It is important to consider this in parallel with the implementation process of the action plan. Part of the study may be changed by defining an action plan, and this form will reflect the recommendations of the Parliament/UN Children's Fund and others of similar content.</w:t>
            </w:r>
          </w:p>
        </w:tc>
      </w:tr>
      <w:tr w:rsidR="00BD32F4" w:rsidRPr="0014194B" w14:paraId="639B9339" w14:textId="77777777" w:rsidTr="00B42885">
        <w:trPr>
          <w:trHeight w:val="1135"/>
        </w:trPr>
        <w:tc>
          <w:tcPr>
            <w:tcW w:w="450" w:type="dxa"/>
            <w:tcBorders>
              <w:top w:val="nil"/>
              <w:left w:val="single" w:sz="4" w:space="0" w:color="auto"/>
              <w:bottom w:val="single" w:sz="4" w:space="0" w:color="auto"/>
              <w:right w:val="single" w:sz="4" w:space="0" w:color="auto"/>
            </w:tcBorders>
            <w:shd w:val="clear" w:color="auto" w:fill="auto"/>
            <w:noWrap/>
            <w:hideMark/>
          </w:tcPr>
          <w:p w14:paraId="783B7EF1" w14:textId="6182303E" w:rsidR="00BD32F4" w:rsidRPr="00AA0D37" w:rsidRDefault="00BD32F4" w:rsidP="00AA0D37">
            <w:pPr>
              <w:spacing w:after="0" w:line="240" w:lineRule="auto"/>
              <w:rPr>
                <w:rFonts w:ascii="Sylfaen" w:eastAsia="Times New Roman" w:hAnsi="Sylfaen"/>
                <w:color w:val="000000"/>
                <w:sz w:val="20"/>
                <w:szCs w:val="20"/>
              </w:rPr>
            </w:pPr>
            <w:r w:rsidRPr="00AA0D37">
              <w:rPr>
                <w:rFonts w:ascii="Sylfaen" w:eastAsia="Times New Roman" w:hAnsi="Sylfaen"/>
                <w:color w:val="000000"/>
                <w:sz w:val="20"/>
                <w:szCs w:val="20"/>
              </w:rPr>
              <w:lastRenderedPageBreak/>
              <w:t>2</w:t>
            </w:r>
            <w:r w:rsidR="00AA0D37">
              <w:rPr>
                <w:rFonts w:ascii="Sylfaen" w:eastAsia="Times New Roman" w:hAnsi="Sylfaen"/>
                <w:color w:val="000000"/>
                <w:sz w:val="20"/>
                <w:szCs w:val="20"/>
              </w:rPr>
              <w:t>1</w:t>
            </w:r>
          </w:p>
        </w:tc>
        <w:tc>
          <w:tcPr>
            <w:tcW w:w="1260" w:type="dxa"/>
            <w:tcBorders>
              <w:top w:val="nil"/>
              <w:left w:val="nil"/>
              <w:bottom w:val="single" w:sz="4" w:space="0" w:color="auto"/>
              <w:right w:val="single" w:sz="4" w:space="0" w:color="auto"/>
            </w:tcBorders>
            <w:shd w:val="clear" w:color="auto" w:fill="auto"/>
            <w:hideMark/>
          </w:tcPr>
          <w:p w14:paraId="1D81E8ED" w14:textId="4F32C2AC" w:rsidR="00BD32F4" w:rsidRPr="0014194B" w:rsidRDefault="00032A53" w:rsidP="00836563">
            <w:pPr>
              <w:spacing w:after="0" w:line="240" w:lineRule="auto"/>
              <w:rPr>
                <w:rFonts w:ascii="Sylfaen" w:eastAsia="Times New Roman" w:hAnsi="Sylfaen"/>
                <w:color w:val="000000"/>
                <w:sz w:val="20"/>
                <w:szCs w:val="20"/>
              </w:rPr>
            </w:pPr>
            <w:r>
              <w:rPr>
                <w:rFonts w:ascii="Sylfaen" w:eastAsia="Times New Roman" w:hAnsi="Sylfaen"/>
                <w:color w:val="000000"/>
                <w:sz w:val="20"/>
                <w:szCs w:val="20"/>
                <w:lang w:val="en-US"/>
              </w:rPr>
              <w:t>General Education</w:t>
            </w:r>
          </w:p>
        </w:tc>
        <w:tc>
          <w:tcPr>
            <w:tcW w:w="2160" w:type="dxa"/>
            <w:tcBorders>
              <w:top w:val="nil"/>
              <w:left w:val="nil"/>
              <w:bottom w:val="single" w:sz="4" w:space="0" w:color="auto"/>
              <w:right w:val="single" w:sz="4" w:space="0" w:color="auto"/>
            </w:tcBorders>
            <w:shd w:val="clear" w:color="auto" w:fill="auto"/>
            <w:hideMark/>
          </w:tcPr>
          <w:p w14:paraId="1BD18BDD" w14:textId="4AB109DC" w:rsidR="00BD32F4" w:rsidRPr="0014194B" w:rsidRDefault="00EF7B65" w:rsidP="00836563">
            <w:pPr>
              <w:spacing w:after="0" w:line="240" w:lineRule="auto"/>
              <w:rPr>
                <w:rFonts w:ascii="Sylfaen" w:eastAsia="Times New Roman" w:hAnsi="Sylfaen"/>
                <w:color w:val="000000"/>
                <w:sz w:val="20"/>
                <w:szCs w:val="20"/>
              </w:rPr>
            </w:pPr>
            <w:r>
              <w:rPr>
                <w:rFonts w:ascii="Sylfaen" w:eastAsia="Times New Roman" w:hAnsi="Sylfaen"/>
                <w:color w:val="000000"/>
                <w:sz w:val="20"/>
                <w:szCs w:val="20"/>
                <w:lang w:val="en-US"/>
              </w:rPr>
              <w:t>Coalition Education for All Georgia</w:t>
            </w:r>
          </w:p>
        </w:tc>
        <w:tc>
          <w:tcPr>
            <w:tcW w:w="4950" w:type="dxa"/>
            <w:tcBorders>
              <w:top w:val="nil"/>
              <w:left w:val="nil"/>
              <w:bottom w:val="single" w:sz="4" w:space="0" w:color="auto"/>
              <w:right w:val="single" w:sz="4" w:space="0" w:color="auto"/>
            </w:tcBorders>
            <w:shd w:val="clear" w:color="auto" w:fill="auto"/>
            <w:hideMark/>
          </w:tcPr>
          <w:p w14:paraId="50EF66DD" w14:textId="2095CF0E" w:rsidR="00BD32F4" w:rsidRPr="0014194B" w:rsidRDefault="005777E4" w:rsidP="00836563">
            <w:pPr>
              <w:spacing w:after="0" w:line="240" w:lineRule="auto"/>
              <w:rPr>
                <w:rFonts w:ascii="Sylfaen" w:eastAsia="Times New Roman" w:hAnsi="Sylfaen"/>
                <w:color w:val="000000"/>
                <w:sz w:val="20"/>
                <w:szCs w:val="20"/>
              </w:rPr>
            </w:pPr>
            <w:r w:rsidRPr="005777E4">
              <w:rPr>
                <w:rFonts w:ascii="Sylfaen" w:eastAsia="Times New Roman" w:hAnsi="Sylfaen"/>
                <w:color w:val="000000"/>
                <w:sz w:val="20"/>
                <w:szCs w:val="20"/>
              </w:rPr>
              <w:t>It is necessary to decentralize the system in terms of strengthening and participation of local self-government and use a differentiated approach to school management.</w:t>
            </w:r>
          </w:p>
        </w:tc>
        <w:tc>
          <w:tcPr>
            <w:tcW w:w="1620" w:type="dxa"/>
            <w:tcBorders>
              <w:top w:val="nil"/>
              <w:left w:val="nil"/>
              <w:bottom w:val="single" w:sz="4" w:space="0" w:color="auto"/>
              <w:right w:val="single" w:sz="4" w:space="0" w:color="auto"/>
            </w:tcBorders>
            <w:shd w:val="clear" w:color="000000" w:fill="A9D08E"/>
            <w:hideMark/>
          </w:tcPr>
          <w:p w14:paraId="0B4A145D" w14:textId="6F06B3BF" w:rsidR="00BD32F4" w:rsidRPr="005777E4" w:rsidRDefault="005777E4" w:rsidP="00836563">
            <w:pPr>
              <w:spacing w:after="0" w:line="240" w:lineRule="auto"/>
              <w:rPr>
                <w:rFonts w:ascii="Sylfaen" w:eastAsia="Times New Roman" w:hAnsi="Sylfaen"/>
                <w:color w:val="000000"/>
                <w:sz w:val="20"/>
                <w:szCs w:val="20"/>
                <w:lang w:val="en-US"/>
              </w:rPr>
            </w:pPr>
            <w:r>
              <w:rPr>
                <w:rFonts w:ascii="Sylfaen" w:eastAsia="Times New Roman" w:hAnsi="Sylfaen"/>
                <w:color w:val="000000"/>
                <w:sz w:val="20"/>
                <w:szCs w:val="20"/>
                <w:lang w:val="en-US"/>
              </w:rPr>
              <w:t>Considered</w:t>
            </w:r>
          </w:p>
        </w:tc>
        <w:tc>
          <w:tcPr>
            <w:tcW w:w="4505" w:type="dxa"/>
            <w:tcBorders>
              <w:top w:val="nil"/>
              <w:left w:val="nil"/>
              <w:bottom w:val="single" w:sz="4" w:space="0" w:color="auto"/>
              <w:right w:val="single" w:sz="4" w:space="0" w:color="auto"/>
            </w:tcBorders>
            <w:shd w:val="clear" w:color="auto" w:fill="auto"/>
            <w:hideMark/>
          </w:tcPr>
          <w:p w14:paraId="33FBF2BA" w14:textId="24A646C7" w:rsidR="00BD32F4" w:rsidRPr="0014194B" w:rsidRDefault="005777E4" w:rsidP="00836563">
            <w:pPr>
              <w:spacing w:after="0" w:line="240" w:lineRule="auto"/>
              <w:rPr>
                <w:rFonts w:ascii="Sylfaen" w:eastAsia="Times New Roman" w:hAnsi="Sylfaen"/>
                <w:color w:val="000000"/>
                <w:sz w:val="20"/>
                <w:szCs w:val="20"/>
              </w:rPr>
            </w:pPr>
            <w:r w:rsidRPr="005777E4">
              <w:rPr>
                <w:rFonts w:ascii="Sylfaen" w:eastAsia="Times New Roman" w:hAnsi="Sylfaen"/>
                <w:color w:val="000000"/>
                <w:sz w:val="20"/>
                <w:szCs w:val="20"/>
              </w:rPr>
              <w:t>The strategy envisages the approval and implementation of a concept focused on strengthening the school leader and resource centers. The concept will focus on the mentioned circumstance.</w:t>
            </w:r>
          </w:p>
        </w:tc>
      </w:tr>
      <w:tr w:rsidR="00BD32F4" w:rsidRPr="0014194B" w14:paraId="3D6DD45F" w14:textId="77777777" w:rsidTr="00B42885">
        <w:trPr>
          <w:trHeight w:val="1135"/>
        </w:trPr>
        <w:tc>
          <w:tcPr>
            <w:tcW w:w="450" w:type="dxa"/>
            <w:tcBorders>
              <w:top w:val="nil"/>
              <w:left w:val="single" w:sz="4" w:space="0" w:color="auto"/>
              <w:bottom w:val="single" w:sz="4" w:space="0" w:color="auto"/>
              <w:right w:val="single" w:sz="4" w:space="0" w:color="auto"/>
            </w:tcBorders>
            <w:shd w:val="clear" w:color="auto" w:fill="auto"/>
            <w:noWrap/>
            <w:hideMark/>
          </w:tcPr>
          <w:p w14:paraId="626BE0C0" w14:textId="38A3FFC4" w:rsidR="00BD32F4" w:rsidRPr="00AA0D37" w:rsidRDefault="00BD32F4" w:rsidP="00AA0D37">
            <w:pPr>
              <w:spacing w:after="0" w:line="240" w:lineRule="auto"/>
              <w:rPr>
                <w:rFonts w:ascii="Sylfaen" w:eastAsia="Times New Roman" w:hAnsi="Sylfaen"/>
                <w:color w:val="000000"/>
                <w:sz w:val="20"/>
                <w:szCs w:val="20"/>
              </w:rPr>
            </w:pPr>
            <w:r w:rsidRPr="00AA0D37">
              <w:rPr>
                <w:rFonts w:ascii="Sylfaen" w:eastAsia="Times New Roman" w:hAnsi="Sylfaen"/>
                <w:color w:val="000000"/>
                <w:sz w:val="20"/>
                <w:szCs w:val="20"/>
              </w:rPr>
              <w:t>2</w:t>
            </w:r>
            <w:r w:rsidR="00AA0D37">
              <w:rPr>
                <w:rFonts w:ascii="Sylfaen" w:eastAsia="Times New Roman" w:hAnsi="Sylfaen"/>
                <w:color w:val="000000"/>
                <w:sz w:val="20"/>
                <w:szCs w:val="20"/>
              </w:rPr>
              <w:t>2</w:t>
            </w:r>
          </w:p>
        </w:tc>
        <w:tc>
          <w:tcPr>
            <w:tcW w:w="1260" w:type="dxa"/>
            <w:tcBorders>
              <w:top w:val="nil"/>
              <w:left w:val="nil"/>
              <w:bottom w:val="single" w:sz="4" w:space="0" w:color="auto"/>
              <w:right w:val="single" w:sz="4" w:space="0" w:color="auto"/>
            </w:tcBorders>
            <w:shd w:val="clear" w:color="auto" w:fill="auto"/>
            <w:hideMark/>
          </w:tcPr>
          <w:p w14:paraId="5F9A06EE" w14:textId="015E60E2" w:rsidR="00BD32F4" w:rsidRPr="0014194B" w:rsidRDefault="00032A53" w:rsidP="00836563">
            <w:pPr>
              <w:spacing w:after="0" w:line="240" w:lineRule="auto"/>
              <w:rPr>
                <w:rFonts w:ascii="Sylfaen" w:eastAsia="Times New Roman" w:hAnsi="Sylfaen"/>
                <w:color w:val="000000"/>
                <w:sz w:val="20"/>
                <w:szCs w:val="20"/>
              </w:rPr>
            </w:pPr>
            <w:r>
              <w:rPr>
                <w:rFonts w:ascii="Sylfaen" w:eastAsia="Times New Roman" w:hAnsi="Sylfaen"/>
                <w:color w:val="000000"/>
                <w:sz w:val="20"/>
                <w:szCs w:val="20"/>
                <w:lang w:val="en-US"/>
              </w:rPr>
              <w:t>General Education</w:t>
            </w:r>
          </w:p>
        </w:tc>
        <w:tc>
          <w:tcPr>
            <w:tcW w:w="2160" w:type="dxa"/>
            <w:tcBorders>
              <w:top w:val="nil"/>
              <w:left w:val="nil"/>
              <w:bottom w:val="single" w:sz="4" w:space="0" w:color="auto"/>
              <w:right w:val="single" w:sz="4" w:space="0" w:color="auto"/>
            </w:tcBorders>
            <w:shd w:val="clear" w:color="auto" w:fill="auto"/>
            <w:hideMark/>
          </w:tcPr>
          <w:p w14:paraId="3308C8DB" w14:textId="6811751F" w:rsidR="00BD32F4" w:rsidRPr="0014194B" w:rsidRDefault="00EF7B65" w:rsidP="00836563">
            <w:pPr>
              <w:spacing w:after="0" w:line="240" w:lineRule="auto"/>
              <w:rPr>
                <w:rFonts w:ascii="Sylfaen" w:eastAsia="Times New Roman" w:hAnsi="Sylfaen"/>
                <w:color w:val="000000"/>
                <w:sz w:val="20"/>
                <w:szCs w:val="20"/>
              </w:rPr>
            </w:pPr>
            <w:r>
              <w:rPr>
                <w:rFonts w:ascii="Sylfaen" w:eastAsia="Times New Roman" w:hAnsi="Sylfaen"/>
                <w:color w:val="000000"/>
                <w:sz w:val="20"/>
                <w:szCs w:val="20"/>
                <w:lang w:val="en-US"/>
              </w:rPr>
              <w:t>Coalition Education for All Georgia</w:t>
            </w:r>
          </w:p>
        </w:tc>
        <w:tc>
          <w:tcPr>
            <w:tcW w:w="4950" w:type="dxa"/>
            <w:tcBorders>
              <w:top w:val="nil"/>
              <w:left w:val="nil"/>
              <w:bottom w:val="single" w:sz="4" w:space="0" w:color="auto"/>
              <w:right w:val="single" w:sz="4" w:space="0" w:color="auto"/>
            </w:tcBorders>
            <w:shd w:val="clear" w:color="auto" w:fill="auto"/>
            <w:hideMark/>
          </w:tcPr>
          <w:p w14:paraId="730E3EB7" w14:textId="19BDE5BB" w:rsidR="00BD32F4" w:rsidRPr="0014194B" w:rsidRDefault="00AB2159" w:rsidP="00836563">
            <w:pPr>
              <w:spacing w:after="0" w:line="240" w:lineRule="auto"/>
              <w:rPr>
                <w:rFonts w:ascii="Sylfaen" w:eastAsia="Times New Roman" w:hAnsi="Sylfaen"/>
                <w:color w:val="000000"/>
                <w:sz w:val="20"/>
                <w:szCs w:val="20"/>
              </w:rPr>
            </w:pPr>
            <w:r w:rsidRPr="00AB2159">
              <w:rPr>
                <w:rFonts w:ascii="Sylfaen" w:eastAsia="Times New Roman" w:hAnsi="Sylfaen"/>
                <w:color w:val="000000"/>
                <w:sz w:val="20"/>
                <w:szCs w:val="20"/>
              </w:rPr>
              <w:t>It is vital to prioritize and present the further increase in education funding. As for the issue of the new school financing model, the participation of public organizations and external specialists in the mentioned processes is fundamentally essential.</w:t>
            </w:r>
          </w:p>
        </w:tc>
        <w:tc>
          <w:tcPr>
            <w:tcW w:w="1620" w:type="dxa"/>
            <w:tcBorders>
              <w:top w:val="nil"/>
              <w:left w:val="nil"/>
              <w:bottom w:val="single" w:sz="4" w:space="0" w:color="auto"/>
              <w:right w:val="single" w:sz="4" w:space="0" w:color="auto"/>
            </w:tcBorders>
            <w:shd w:val="clear" w:color="000000" w:fill="A9D08E"/>
            <w:hideMark/>
          </w:tcPr>
          <w:p w14:paraId="0488E56D" w14:textId="3E5BE481" w:rsidR="00BD32F4" w:rsidRPr="005777E4" w:rsidRDefault="005777E4" w:rsidP="00836563">
            <w:pPr>
              <w:spacing w:after="0" w:line="240" w:lineRule="auto"/>
              <w:rPr>
                <w:rFonts w:ascii="Sylfaen" w:eastAsia="Times New Roman" w:hAnsi="Sylfaen"/>
                <w:color w:val="000000"/>
                <w:sz w:val="20"/>
                <w:szCs w:val="20"/>
                <w:lang w:val="en-US"/>
              </w:rPr>
            </w:pPr>
            <w:r>
              <w:rPr>
                <w:rFonts w:ascii="Sylfaen" w:eastAsia="Times New Roman" w:hAnsi="Sylfaen"/>
                <w:color w:val="000000"/>
                <w:sz w:val="20"/>
                <w:szCs w:val="20"/>
                <w:lang w:val="en-US"/>
              </w:rPr>
              <w:t>Considered</w:t>
            </w:r>
          </w:p>
        </w:tc>
        <w:tc>
          <w:tcPr>
            <w:tcW w:w="4505" w:type="dxa"/>
            <w:tcBorders>
              <w:top w:val="nil"/>
              <w:left w:val="nil"/>
              <w:bottom w:val="single" w:sz="4" w:space="0" w:color="auto"/>
              <w:right w:val="single" w:sz="4" w:space="0" w:color="auto"/>
            </w:tcBorders>
            <w:shd w:val="clear" w:color="auto" w:fill="auto"/>
            <w:hideMark/>
          </w:tcPr>
          <w:p w14:paraId="12D62C4A" w14:textId="59F8749F" w:rsidR="00BD32F4" w:rsidRPr="0014194B" w:rsidRDefault="00AB2159" w:rsidP="00836563">
            <w:pPr>
              <w:spacing w:after="0" w:line="240" w:lineRule="auto"/>
              <w:rPr>
                <w:rFonts w:ascii="Sylfaen" w:eastAsia="Times New Roman" w:hAnsi="Sylfaen"/>
                <w:color w:val="000000"/>
                <w:sz w:val="20"/>
                <w:szCs w:val="20"/>
              </w:rPr>
            </w:pPr>
            <w:r w:rsidRPr="00AB2159">
              <w:rPr>
                <w:rFonts w:ascii="Sylfaen" w:eastAsia="Times New Roman" w:hAnsi="Sylfaen"/>
                <w:color w:val="000000"/>
                <w:sz w:val="20"/>
                <w:szCs w:val="20"/>
              </w:rPr>
              <w:t>The strategy focuses on participatory governance issues, while the Ministry's institutional strengthening directly aims to identify and strengthen such practices.</w:t>
            </w:r>
          </w:p>
        </w:tc>
      </w:tr>
      <w:tr w:rsidR="00BD32F4" w:rsidRPr="0014194B" w14:paraId="0959F014" w14:textId="77777777" w:rsidTr="00B42885">
        <w:trPr>
          <w:trHeight w:val="1135"/>
        </w:trPr>
        <w:tc>
          <w:tcPr>
            <w:tcW w:w="450" w:type="dxa"/>
            <w:tcBorders>
              <w:top w:val="nil"/>
              <w:left w:val="single" w:sz="4" w:space="0" w:color="auto"/>
              <w:bottom w:val="single" w:sz="4" w:space="0" w:color="auto"/>
              <w:right w:val="single" w:sz="4" w:space="0" w:color="auto"/>
            </w:tcBorders>
            <w:shd w:val="clear" w:color="auto" w:fill="auto"/>
            <w:noWrap/>
            <w:hideMark/>
          </w:tcPr>
          <w:p w14:paraId="397910E9" w14:textId="0C629257" w:rsidR="00BD32F4" w:rsidRPr="00AA0D37" w:rsidRDefault="00BD32F4" w:rsidP="00AA0D37">
            <w:pPr>
              <w:spacing w:after="0" w:line="240" w:lineRule="auto"/>
              <w:rPr>
                <w:rFonts w:ascii="Sylfaen" w:eastAsia="Times New Roman" w:hAnsi="Sylfaen"/>
                <w:color w:val="000000"/>
                <w:sz w:val="20"/>
                <w:szCs w:val="20"/>
              </w:rPr>
            </w:pPr>
            <w:r w:rsidRPr="00AA0D37">
              <w:rPr>
                <w:rFonts w:ascii="Sylfaen" w:eastAsia="Times New Roman" w:hAnsi="Sylfaen"/>
                <w:color w:val="000000"/>
                <w:sz w:val="20"/>
                <w:szCs w:val="20"/>
              </w:rPr>
              <w:t>2</w:t>
            </w:r>
            <w:r w:rsidR="00AA0D37">
              <w:rPr>
                <w:rFonts w:ascii="Sylfaen" w:eastAsia="Times New Roman" w:hAnsi="Sylfaen"/>
                <w:color w:val="000000"/>
                <w:sz w:val="20"/>
                <w:szCs w:val="20"/>
              </w:rPr>
              <w:t>3</w:t>
            </w:r>
          </w:p>
        </w:tc>
        <w:tc>
          <w:tcPr>
            <w:tcW w:w="1260" w:type="dxa"/>
            <w:tcBorders>
              <w:top w:val="nil"/>
              <w:left w:val="nil"/>
              <w:bottom w:val="single" w:sz="4" w:space="0" w:color="auto"/>
              <w:right w:val="single" w:sz="4" w:space="0" w:color="auto"/>
            </w:tcBorders>
            <w:shd w:val="clear" w:color="auto" w:fill="auto"/>
            <w:hideMark/>
          </w:tcPr>
          <w:p w14:paraId="748A90A9" w14:textId="3CA71E28" w:rsidR="00BD32F4" w:rsidRPr="0014194B" w:rsidRDefault="00032A53" w:rsidP="00836563">
            <w:pPr>
              <w:spacing w:after="0" w:line="240" w:lineRule="auto"/>
              <w:rPr>
                <w:rFonts w:ascii="Sylfaen" w:eastAsia="Times New Roman" w:hAnsi="Sylfaen"/>
                <w:color w:val="000000"/>
                <w:sz w:val="20"/>
                <w:szCs w:val="20"/>
              </w:rPr>
            </w:pPr>
            <w:r>
              <w:rPr>
                <w:rFonts w:ascii="Sylfaen" w:eastAsia="Times New Roman" w:hAnsi="Sylfaen"/>
                <w:color w:val="000000"/>
                <w:sz w:val="20"/>
                <w:szCs w:val="20"/>
                <w:lang w:val="en-US"/>
              </w:rPr>
              <w:t>General Education</w:t>
            </w:r>
          </w:p>
        </w:tc>
        <w:tc>
          <w:tcPr>
            <w:tcW w:w="2160" w:type="dxa"/>
            <w:tcBorders>
              <w:top w:val="nil"/>
              <w:left w:val="nil"/>
              <w:bottom w:val="single" w:sz="4" w:space="0" w:color="auto"/>
              <w:right w:val="single" w:sz="4" w:space="0" w:color="auto"/>
            </w:tcBorders>
            <w:shd w:val="clear" w:color="auto" w:fill="auto"/>
            <w:hideMark/>
          </w:tcPr>
          <w:p w14:paraId="02DC9152" w14:textId="69BB6636" w:rsidR="00BD32F4" w:rsidRPr="0014194B" w:rsidRDefault="00EF7B65" w:rsidP="00836563">
            <w:pPr>
              <w:spacing w:after="0" w:line="240" w:lineRule="auto"/>
              <w:rPr>
                <w:rFonts w:ascii="Sylfaen" w:eastAsia="Times New Roman" w:hAnsi="Sylfaen"/>
                <w:color w:val="000000"/>
                <w:sz w:val="20"/>
                <w:szCs w:val="20"/>
              </w:rPr>
            </w:pPr>
            <w:r>
              <w:rPr>
                <w:rFonts w:ascii="Sylfaen" w:eastAsia="Times New Roman" w:hAnsi="Sylfaen"/>
                <w:color w:val="000000"/>
                <w:sz w:val="20"/>
                <w:szCs w:val="20"/>
                <w:lang w:val="en-US"/>
              </w:rPr>
              <w:t>Coalition Education for All Georgia</w:t>
            </w:r>
          </w:p>
        </w:tc>
        <w:tc>
          <w:tcPr>
            <w:tcW w:w="4950" w:type="dxa"/>
            <w:tcBorders>
              <w:top w:val="nil"/>
              <w:left w:val="nil"/>
              <w:bottom w:val="single" w:sz="4" w:space="0" w:color="auto"/>
              <w:right w:val="single" w:sz="4" w:space="0" w:color="auto"/>
            </w:tcBorders>
            <w:shd w:val="clear" w:color="auto" w:fill="auto"/>
            <w:hideMark/>
          </w:tcPr>
          <w:p w14:paraId="2EE2725E" w14:textId="77777777" w:rsidR="009B2AB5" w:rsidRPr="009B2AB5" w:rsidRDefault="009B2AB5" w:rsidP="009B2AB5">
            <w:pPr>
              <w:spacing w:after="0" w:line="240" w:lineRule="auto"/>
              <w:rPr>
                <w:rFonts w:ascii="Sylfaen" w:eastAsia="Times New Roman" w:hAnsi="Sylfaen"/>
                <w:color w:val="000000"/>
                <w:sz w:val="20"/>
                <w:szCs w:val="20"/>
              </w:rPr>
            </w:pPr>
            <w:r w:rsidRPr="009B2AB5">
              <w:rPr>
                <w:rFonts w:ascii="Sylfaen" w:eastAsia="Times New Roman" w:hAnsi="Sylfaen"/>
                <w:color w:val="000000"/>
                <w:sz w:val="20"/>
                <w:szCs w:val="20"/>
              </w:rPr>
              <w:t>It is important to implement a comprehensive monitoring and accountability system in schools with appropriate supportive feedback and to initiate the processes in the nearest action cycle (Output</w:t>
            </w:r>
          </w:p>
          <w:p w14:paraId="62BF95E2" w14:textId="404A42C3" w:rsidR="00BD32F4" w:rsidRPr="0014194B" w:rsidRDefault="009B2AB5" w:rsidP="009B2AB5">
            <w:pPr>
              <w:spacing w:after="0" w:line="240" w:lineRule="auto"/>
              <w:rPr>
                <w:rFonts w:ascii="Sylfaen" w:eastAsia="Times New Roman" w:hAnsi="Sylfaen"/>
                <w:color w:val="000000"/>
                <w:sz w:val="20"/>
                <w:szCs w:val="20"/>
              </w:rPr>
            </w:pPr>
            <w:r w:rsidRPr="009B2AB5">
              <w:rPr>
                <w:rFonts w:ascii="Sylfaen" w:eastAsia="Times New Roman" w:hAnsi="Sylfaen"/>
                <w:color w:val="000000"/>
                <w:sz w:val="20"/>
                <w:szCs w:val="20"/>
              </w:rPr>
              <w:t>3.2.3).</w:t>
            </w:r>
          </w:p>
        </w:tc>
        <w:tc>
          <w:tcPr>
            <w:tcW w:w="1620" w:type="dxa"/>
            <w:tcBorders>
              <w:top w:val="nil"/>
              <w:left w:val="nil"/>
              <w:bottom w:val="single" w:sz="4" w:space="0" w:color="auto"/>
              <w:right w:val="single" w:sz="4" w:space="0" w:color="auto"/>
            </w:tcBorders>
            <w:shd w:val="clear" w:color="000000" w:fill="A9D08E"/>
            <w:hideMark/>
          </w:tcPr>
          <w:p w14:paraId="6AE5E78D" w14:textId="3E6AC415" w:rsidR="00BD32F4" w:rsidRPr="005777E4" w:rsidRDefault="005777E4" w:rsidP="00836563">
            <w:pPr>
              <w:spacing w:after="0" w:line="240" w:lineRule="auto"/>
              <w:rPr>
                <w:rFonts w:ascii="Sylfaen" w:eastAsia="Times New Roman" w:hAnsi="Sylfaen"/>
                <w:color w:val="000000"/>
                <w:sz w:val="20"/>
                <w:szCs w:val="20"/>
                <w:lang w:val="en-US"/>
              </w:rPr>
            </w:pPr>
            <w:r>
              <w:rPr>
                <w:rFonts w:ascii="Sylfaen" w:eastAsia="Times New Roman" w:hAnsi="Sylfaen"/>
                <w:color w:val="000000"/>
                <w:sz w:val="20"/>
                <w:szCs w:val="20"/>
                <w:lang w:val="en-US"/>
              </w:rPr>
              <w:t>Considered</w:t>
            </w:r>
          </w:p>
        </w:tc>
        <w:tc>
          <w:tcPr>
            <w:tcW w:w="4505" w:type="dxa"/>
            <w:tcBorders>
              <w:top w:val="nil"/>
              <w:left w:val="nil"/>
              <w:bottom w:val="single" w:sz="4" w:space="0" w:color="auto"/>
              <w:right w:val="single" w:sz="4" w:space="0" w:color="auto"/>
            </w:tcBorders>
            <w:shd w:val="clear" w:color="auto" w:fill="auto"/>
            <w:hideMark/>
          </w:tcPr>
          <w:p w14:paraId="10F10503" w14:textId="75A6FC57" w:rsidR="00BD32F4" w:rsidRPr="0014194B" w:rsidRDefault="009B2AB5" w:rsidP="00836563">
            <w:pPr>
              <w:spacing w:after="0" w:line="240" w:lineRule="auto"/>
              <w:rPr>
                <w:rFonts w:ascii="Sylfaen" w:eastAsia="Times New Roman" w:hAnsi="Sylfaen"/>
                <w:color w:val="000000"/>
                <w:sz w:val="20"/>
                <w:szCs w:val="20"/>
              </w:rPr>
            </w:pPr>
            <w:r w:rsidRPr="009B2AB5">
              <w:rPr>
                <w:rFonts w:ascii="Sylfaen" w:eastAsia="Times New Roman" w:hAnsi="Sylfaen"/>
                <w:color w:val="000000"/>
                <w:sz w:val="20"/>
                <w:szCs w:val="20"/>
              </w:rPr>
              <w:t>It is fully reflected in the strategy, and the respective steps are foreseen in the action plan.</w:t>
            </w:r>
          </w:p>
        </w:tc>
      </w:tr>
      <w:tr w:rsidR="00BD32F4" w:rsidRPr="0014194B" w14:paraId="1117AEFE" w14:textId="77777777" w:rsidTr="00B42885">
        <w:trPr>
          <w:trHeight w:val="1135"/>
        </w:trPr>
        <w:tc>
          <w:tcPr>
            <w:tcW w:w="450" w:type="dxa"/>
            <w:tcBorders>
              <w:top w:val="nil"/>
              <w:left w:val="single" w:sz="4" w:space="0" w:color="auto"/>
              <w:bottom w:val="single" w:sz="4" w:space="0" w:color="auto"/>
              <w:right w:val="single" w:sz="4" w:space="0" w:color="auto"/>
            </w:tcBorders>
            <w:shd w:val="clear" w:color="auto" w:fill="auto"/>
            <w:noWrap/>
            <w:hideMark/>
          </w:tcPr>
          <w:p w14:paraId="5A5BD447" w14:textId="36101AFD" w:rsidR="00BD32F4" w:rsidRPr="00AA0D37" w:rsidRDefault="00BD32F4" w:rsidP="00AA0D37">
            <w:pPr>
              <w:spacing w:after="0" w:line="240" w:lineRule="auto"/>
              <w:rPr>
                <w:rFonts w:ascii="Sylfaen" w:eastAsia="Times New Roman" w:hAnsi="Sylfaen"/>
                <w:color w:val="000000"/>
                <w:sz w:val="20"/>
                <w:szCs w:val="20"/>
              </w:rPr>
            </w:pPr>
            <w:r w:rsidRPr="00AA0D37">
              <w:rPr>
                <w:rFonts w:ascii="Sylfaen" w:eastAsia="Times New Roman" w:hAnsi="Sylfaen"/>
                <w:color w:val="000000"/>
                <w:sz w:val="20"/>
                <w:szCs w:val="20"/>
              </w:rPr>
              <w:t>2</w:t>
            </w:r>
            <w:r w:rsidR="00AA0D37">
              <w:rPr>
                <w:rFonts w:ascii="Sylfaen" w:eastAsia="Times New Roman" w:hAnsi="Sylfaen"/>
                <w:color w:val="000000"/>
                <w:sz w:val="20"/>
                <w:szCs w:val="20"/>
              </w:rPr>
              <w:t>4</w:t>
            </w:r>
          </w:p>
        </w:tc>
        <w:tc>
          <w:tcPr>
            <w:tcW w:w="1260" w:type="dxa"/>
            <w:tcBorders>
              <w:top w:val="nil"/>
              <w:left w:val="nil"/>
              <w:bottom w:val="single" w:sz="4" w:space="0" w:color="auto"/>
              <w:right w:val="single" w:sz="4" w:space="0" w:color="auto"/>
            </w:tcBorders>
            <w:shd w:val="clear" w:color="auto" w:fill="auto"/>
            <w:hideMark/>
          </w:tcPr>
          <w:p w14:paraId="0FEB9DA9" w14:textId="06059553" w:rsidR="00BD32F4" w:rsidRPr="0014194B" w:rsidRDefault="00032A53" w:rsidP="00836563">
            <w:pPr>
              <w:spacing w:after="0" w:line="240" w:lineRule="auto"/>
              <w:rPr>
                <w:rFonts w:ascii="Sylfaen" w:eastAsia="Times New Roman" w:hAnsi="Sylfaen"/>
                <w:color w:val="000000"/>
                <w:sz w:val="20"/>
                <w:szCs w:val="20"/>
              </w:rPr>
            </w:pPr>
            <w:r>
              <w:rPr>
                <w:rFonts w:ascii="Sylfaen" w:eastAsia="Times New Roman" w:hAnsi="Sylfaen"/>
                <w:color w:val="000000"/>
                <w:sz w:val="20"/>
                <w:szCs w:val="20"/>
                <w:lang w:val="en-US"/>
              </w:rPr>
              <w:t>General Education</w:t>
            </w:r>
          </w:p>
        </w:tc>
        <w:tc>
          <w:tcPr>
            <w:tcW w:w="2160" w:type="dxa"/>
            <w:tcBorders>
              <w:top w:val="nil"/>
              <w:left w:val="nil"/>
              <w:bottom w:val="single" w:sz="4" w:space="0" w:color="auto"/>
              <w:right w:val="single" w:sz="4" w:space="0" w:color="auto"/>
            </w:tcBorders>
            <w:shd w:val="clear" w:color="auto" w:fill="auto"/>
            <w:hideMark/>
          </w:tcPr>
          <w:p w14:paraId="5D0C0527" w14:textId="43296C2B" w:rsidR="00BD32F4" w:rsidRPr="0014194B" w:rsidRDefault="00EF7B65" w:rsidP="00836563">
            <w:pPr>
              <w:spacing w:after="0" w:line="240" w:lineRule="auto"/>
              <w:rPr>
                <w:rFonts w:ascii="Sylfaen" w:eastAsia="Times New Roman" w:hAnsi="Sylfaen"/>
                <w:color w:val="000000"/>
                <w:sz w:val="20"/>
                <w:szCs w:val="20"/>
              </w:rPr>
            </w:pPr>
            <w:r>
              <w:rPr>
                <w:rFonts w:ascii="Sylfaen" w:eastAsia="Times New Roman" w:hAnsi="Sylfaen"/>
                <w:color w:val="000000"/>
                <w:sz w:val="20"/>
                <w:szCs w:val="20"/>
                <w:lang w:val="en-US"/>
              </w:rPr>
              <w:t>Coalition Education for All Georgia</w:t>
            </w:r>
          </w:p>
        </w:tc>
        <w:tc>
          <w:tcPr>
            <w:tcW w:w="4950" w:type="dxa"/>
            <w:tcBorders>
              <w:top w:val="nil"/>
              <w:left w:val="nil"/>
              <w:bottom w:val="single" w:sz="4" w:space="0" w:color="auto"/>
              <w:right w:val="single" w:sz="4" w:space="0" w:color="auto"/>
            </w:tcBorders>
            <w:shd w:val="clear" w:color="auto" w:fill="auto"/>
            <w:hideMark/>
          </w:tcPr>
          <w:p w14:paraId="312EA22E" w14:textId="68A1165E" w:rsidR="00BD32F4" w:rsidRPr="0014194B" w:rsidRDefault="009B2AB5" w:rsidP="00836563">
            <w:pPr>
              <w:spacing w:after="0" w:line="240" w:lineRule="auto"/>
              <w:rPr>
                <w:rFonts w:ascii="Sylfaen" w:eastAsia="Times New Roman" w:hAnsi="Sylfaen"/>
                <w:color w:val="000000"/>
                <w:sz w:val="20"/>
                <w:szCs w:val="20"/>
              </w:rPr>
            </w:pPr>
            <w:r w:rsidRPr="009B2AB5">
              <w:rPr>
                <w:rFonts w:ascii="Sylfaen" w:eastAsia="Times New Roman" w:hAnsi="Sylfaen"/>
                <w:color w:val="000000"/>
                <w:sz w:val="20"/>
                <w:szCs w:val="20"/>
              </w:rPr>
              <w:t>In order to diversify the digital resources, the shared resource of the international CK12 platform in Georgia. Currently, the Georgian platform of CK12 (www.ck12.edu.ge) has 15 interactive electronic guides in mathematics, chemistry, physics, and biology. Also, integrated guides.</w:t>
            </w:r>
          </w:p>
        </w:tc>
        <w:tc>
          <w:tcPr>
            <w:tcW w:w="1620" w:type="dxa"/>
            <w:tcBorders>
              <w:top w:val="nil"/>
              <w:left w:val="nil"/>
              <w:bottom w:val="single" w:sz="4" w:space="0" w:color="auto"/>
              <w:right w:val="single" w:sz="4" w:space="0" w:color="auto"/>
            </w:tcBorders>
            <w:shd w:val="clear" w:color="auto" w:fill="FFD966" w:themeFill="accent4" w:themeFillTint="99"/>
            <w:hideMark/>
          </w:tcPr>
          <w:p w14:paraId="65107F99" w14:textId="36F3EC7F" w:rsidR="00BD32F4" w:rsidRPr="009B2AB5" w:rsidRDefault="009B2AB5" w:rsidP="00836563">
            <w:pPr>
              <w:spacing w:after="0" w:line="240" w:lineRule="auto"/>
              <w:rPr>
                <w:rFonts w:ascii="Sylfaen" w:eastAsia="Times New Roman" w:hAnsi="Sylfaen"/>
                <w:color w:val="000000"/>
                <w:sz w:val="20"/>
                <w:szCs w:val="20"/>
                <w:lang w:val="en-US"/>
              </w:rPr>
            </w:pPr>
            <w:r>
              <w:rPr>
                <w:rFonts w:ascii="Sylfaen" w:eastAsia="Times New Roman" w:hAnsi="Sylfaen"/>
                <w:color w:val="000000"/>
                <w:sz w:val="20"/>
                <w:szCs w:val="20"/>
                <w:lang w:val="en-US"/>
              </w:rPr>
              <w:t>Not relevant</w:t>
            </w:r>
          </w:p>
        </w:tc>
        <w:tc>
          <w:tcPr>
            <w:tcW w:w="4505" w:type="dxa"/>
            <w:tcBorders>
              <w:top w:val="nil"/>
              <w:left w:val="nil"/>
              <w:bottom w:val="single" w:sz="4" w:space="0" w:color="auto"/>
              <w:right w:val="single" w:sz="4" w:space="0" w:color="auto"/>
            </w:tcBorders>
            <w:shd w:val="clear" w:color="auto" w:fill="auto"/>
            <w:hideMark/>
          </w:tcPr>
          <w:p w14:paraId="44FBF5F6" w14:textId="09CC19A5" w:rsidR="00BD32F4" w:rsidRPr="0014194B" w:rsidRDefault="009B2AB5" w:rsidP="00836563">
            <w:pPr>
              <w:spacing w:after="0" w:line="240" w:lineRule="auto"/>
              <w:rPr>
                <w:rFonts w:ascii="Sylfaen" w:eastAsia="Times New Roman" w:hAnsi="Sylfaen"/>
                <w:color w:val="000000"/>
                <w:sz w:val="20"/>
                <w:szCs w:val="20"/>
              </w:rPr>
            </w:pPr>
            <w:r w:rsidRPr="009B2AB5">
              <w:rPr>
                <w:rFonts w:ascii="Sylfaen" w:eastAsia="Times New Roman" w:hAnsi="Sylfaen"/>
                <w:color w:val="000000"/>
                <w:sz w:val="20"/>
                <w:szCs w:val="20"/>
              </w:rPr>
              <w:t>The action plan considers the need to develop different types of LMS platforms.</w:t>
            </w:r>
          </w:p>
        </w:tc>
      </w:tr>
      <w:tr w:rsidR="00BD32F4" w:rsidRPr="0014194B" w14:paraId="19B28F5D" w14:textId="77777777" w:rsidTr="00B42885">
        <w:trPr>
          <w:trHeight w:val="1135"/>
        </w:trPr>
        <w:tc>
          <w:tcPr>
            <w:tcW w:w="450" w:type="dxa"/>
            <w:tcBorders>
              <w:top w:val="nil"/>
              <w:left w:val="single" w:sz="4" w:space="0" w:color="auto"/>
              <w:bottom w:val="single" w:sz="4" w:space="0" w:color="auto"/>
              <w:right w:val="single" w:sz="4" w:space="0" w:color="auto"/>
            </w:tcBorders>
            <w:shd w:val="clear" w:color="auto" w:fill="auto"/>
            <w:noWrap/>
            <w:hideMark/>
          </w:tcPr>
          <w:p w14:paraId="54A10AD5" w14:textId="3D8BC4A7" w:rsidR="00BD32F4" w:rsidRPr="00AA0D37" w:rsidRDefault="00BD32F4" w:rsidP="00AA0D37">
            <w:pPr>
              <w:spacing w:after="0" w:line="240" w:lineRule="auto"/>
              <w:rPr>
                <w:rFonts w:ascii="Sylfaen" w:eastAsia="Times New Roman" w:hAnsi="Sylfaen"/>
                <w:color w:val="000000"/>
                <w:sz w:val="20"/>
                <w:szCs w:val="20"/>
              </w:rPr>
            </w:pPr>
            <w:r w:rsidRPr="00AA0D37">
              <w:rPr>
                <w:rFonts w:ascii="Sylfaen" w:eastAsia="Times New Roman" w:hAnsi="Sylfaen"/>
                <w:color w:val="000000"/>
                <w:sz w:val="20"/>
                <w:szCs w:val="20"/>
              </w:rPr>
              <w:t>2</w:t>
            </w:r>
            <w:r w:rsidR="00AA0D37">
              <w:rPr>
                <w:rFonts w:ascii="Sylfaen" w:eastAsia="Times New Roman" w:hAnsi="Sylfaen"/>
                <w:color w:val="000000"/>
                <w:sz w:val="20"/>
                <w:szCs w:val="20"/>
              </w:rPr>
              <w:t>5</w:t>
            </w:r>
          </w:p>
        </w:tc>
        <w:tc>
          <w:tcPr>
            <w:tcW w:w="1260" w:type="dxa"/>
            <w:tcBorders>
              <w:top w:val="nil"/>
              <w:left w:val="nil"/>
              <w:bottom w:val="single" w:sz="4" w:space="0" w:color="auto"/>
              <w:right w:val="single" w:sz="4" w:space="0" w:color="auto"/>
            </w:tcBorders>
            <w:shd w:val="clear" w:color="auto" w:fill="auto"/>
            <w:hideMark/>
          </w:tcPr>
          <w:p w14:paraId="41296EF0" w14:textId="05F82D0B" w:rsidR="00BD32F4" w:rsidRPr="0014194B" w:rsidRDefault="00032A53" w:rsidP="00836563">
            <w:pPr>
              <w:spacing w:after="0" w:line="240" w:lineRule="auto"/>
              <w:rPr>
                <w:rFonts w:ascii="Sylfaen" w:eastAsia="Times New Roman" w:hAnsi="Sylfaen"/>
                <w:color w:val="000000"/>
                <w:sz w:val="20"/>
                <w:szCs w:val="20"/>
              </w:rPr>
            </w:pPr>
            <w:r>
              <w:rPr>
                <w:rFonts w:ascii="Sylfaen" w:eastAsia="Times New Roman" w:hAnsi="Sylfaen"/>
                <w:color w:val="000000"/>
                <w:sz w:val="20"/>
                <w:szCs w:val="20"/>
                <w:lang w:val="en-US"/>
              </w:rPr>
              <w:t>General Education</w:t>
            </w:r>
          </w:p>
        </w:tc>
        <w:tc>
          <w:tcPr>
            <w:tcW w:w="2160" w:type="dxa"/>
            <w:tcBorders>
              <w:top w:val="nil"/>
              <w:left w:val="nil"/>
              <w:bottom w:val="single" w:sz="4" w:space="0" w:color="auto"/>
              <w:right w:val="single" w:sz="4" w:space="0" w:color="auto"/>
            </w:tcBorders>
            <w:shd w:val="clear" w:color="auto" w:fill="auto"/>
            <w:hideMark/>
          </w:tcPr>
          <w:p w14:paraId="6D91B3B1" w14:textId="0F0A20FF" w:rsidR="00BD32F4" w:rsidRPr="0014194B" w:rsidRDefault="009B2AB5" w:rsidP="00836563">
            <w:pPr>
              <w:spacing w:after="0" w:line="240" w:lineRule="auto"/>
              <w:rPr>
                <w:rFonts w:ascii="Sylfaen" w:eastAsia="Times New Roman" w:hAnsi="Sylfaen"/>
                <w:color w:val="000000"/>
                <w:sz w:val="20"/>
                <w:szCs w:val="20"/>
              </w:rPr>
            </w:pPr>
            <w:r w:rsidRPr="009D24AE">
              <w:rPr>
                <w:rFonts w:ascii="Sylfaen" w:eastAsia="Times New Roman" w:hAnsi="Sylfaen"/>
                <w:color w:val="000000"/>
                <w:sz w:val="20"/>
                <w:szCs w:val="20"/>
              </w:rPr>
              <w:t xml:space="preserve">Center for Democratic Engagement </w:t>
            </w:r>
            <w:r>
              <w:rPr>
                <w:rFonts w:ascii="Sylfaen" w:eastAsia="Times New Roman" w:hAnsi="Sylfaen"/>
                <w:color w:val="000000"/>
                <w:sz w:val="20"/>
                <w:szCs w:val="20"/>
              </w:rPr>
              <w:t>–</w:t>
            </w:r>
            <w:r>
              <w:rPr>
                <w:rFonts w:ascii="Sylfaen" w:eastAsia="Times New Roman" w:hAnsi="Sylfaen"/>
                <w:color w:val="000000"/>
                <w:sz w:val="20"/>
                <w:szCs w:val="20"/>
                <w:lang w:val="en-US"/>
              </w:rPr>
              <w:t xml:space="preserve"> s</w:t>
            </w:r>
            <w:r w:rsidRPr="009D24AE">
              <w:rPr>
                <w:rFonts w:ascii="Sylfaen" w:eastAsia="Times New Roman" w:hAnsi="Sylfaen"/>
                <w:color w:val="000000"/>
                <w:sz w:val="20"/>
                <w:szCs w:val="20"/>
              </w:rPr>
              <w:t xml:space="preserve">ummarized </w:t>
            </w:r>
            <w:r>
              <w:rPr>
                <w:rFonts w:ascii="Sylfaen" w:eastAsia="Times New Roman" w:hAnsi="Sylfaen"/>
                <w:color w:val="000000"/>
                <w:sz w:val="20"/>
                <w:szCs w:val="20"/>
                <w:lang w:val="en-US"/>
              </w:rPr>
              <w:t>c</w:t>
            </w:r>
            <w:r w:rsidRPr="009D24AE">
              <w:rPr>
                <w:rFonts w:ascii="Sylfaen" w:eastAsia="Times New Roman" w:hAnsi="Sylfaen"/>
                <w:color w:val="000000"/>
                <w:sz w:val="20"/>
                <w:szCs w:val="20"/>
              </w:rPr>
              <w:t>omments</w:t>
            </w:r>
            <w:r w:rsidR="00BD32F4" w:rsidRPr="0014194B">
              <w:rPr>
                <w:rFonts w:ascii="Sylfaen" w:eastAsia="Times New Roman" w:hAnsi="Sylfaen"/>
                <w:color w:val="000000"/>
                <w:sz w:val="20"/>
                <w:szCs w:val="20"/>
              </w:rPr>
              <w:t xml:space="preserve"> </w:t>
            </w:r>
          </w:p>
        </w:tc>
        <w:tc>
          <w:tcPr>
            <w:tcW w:w="4950" w:type="dxa"/>
            <w:tcBorders>
              <w:top w:val="nil"/>
              <w:left w:val="nil"/>
              <w:bottom w:val="single" w:sz="4" w:space="0" w:color="auto"/>
              <w:right w:val="single" w:sz="4" w:space="0" w:color="auto"/>
            </w:tcBorders>
            <w:shd w:val="clear" w:color="auto" w:fill="auto"/>
            <w:hideMark/>
          </w:tcPr>
          <w:p w14:paraId="09A78A96" w14:textId="2055EBDC" w:rsidR="00BD32F4" w:rsidRPr="0014194B" w:rsidRDefault="00A136AD" w:rsidP="00836563">
            <w:pPr>
              <w:spacing w:after="0" w:line="240" w:lineRule="auto"/>
              <w:rPr>
                <w:rFonts w:ascii="Sylfaen" w:eastAsia="Times New Roman" w:hAnsi="Sylfaen"/>
                <w:color w:val="000000"/>
                <w:sz w:val="20"/>
                <w:szCs w:val="20"/>
              </w:rPr>
            </w:pPr>
            <w:r w:rsidRPr="00A136AD">
              <w:rPr>
                <w:rFonts w:ascii="Sylfaen" w:eastAsia="Times New Roman" w:hAnsi="Sylfaen"/>
                <w:color w:val="000000"/>
                <w:sz w:val="20"/>
                <w:szCs w:val="20"/>
              </w:rPr>
              <w:t>The published action plan reads "to strengthen the education levels and revise the training programs." The meeting participants believe there should be a connection between school and higher education programs because currently, due to its absence, students manage to get enrolled in high education institutions mainly with the help of private tutors.</w:t>
            </w:r>
          </w:p>
        </w:tc>
        <w:tc>
          <w:tcPr>
            <w:tcW w:w="1620" w:type="dxa"/>
            <w:tcBorders>
              <w:top w:val="nil"/>
              <w:left w:val="nil"/>
              <w:bottom w:val="single" w:sz="4" w:space="0" w:color="auto"/>
              <w:right w:val="single" w:sz="4" w:space="0" w:color="auto"/>
            </w:tcBorders>
            <w:shd w:val="clear" w:color="000000" w:fill="A9D08E"/>
            <w:noWrap/>
            <w:hideMark/>
          </w:tcPr>
          <w:p w14:paraId="7B7C4493" w14:textId="12C0F9C9" w:rsidR="00BD32F4" w:rsidRPr="00A136AD" w:rsidRDefault="00A136AD" w:rsidP="00836563">
            <w:pPr>
              <w:spacing w:after="0" w:line="240" w:lineRule="auto"/>
              <w:rPr>
                <w:rFonts w:ascii="Sylfaen" w:eastAsia="Times New Roman" w:hAnsi="Sylfaen"/>
                <w:color w:val="000000"/>
                <w:sz w:val="20"/>
                <w:szCs w:val="20"/>
                <w:lang w:val="en-US"/>
              </w:rPr>
            </w:pPr>
            <w:r>
              <w:rPr>
                <w:rFonts w:ascii="Sylfaen" w:eastAsia="Times New Roman" w:hAnsi="Sylfaen"/>
                <w:color w:val="000000"/>
                <w:sz w:val="20"/>
                <w:szCs w:val="20"/>
                <w:lang w:val="en-US"/>
              </w:rPr>
              <w:t>Considered</w:t>
            </w:r>
          </w:p>
        </w:tc>
        <w:tc>
          <w:tcPr>
            <w:tcW w:w="4505" w:type="dxa"/>
            <w:tcBorders>
              <w:top w:val="nil"/>
              <w:left w:val="nil"/>
              <w:bottom w:val="single" w:sz="4" w:space="0" w:color="auto"/>
              <w:right w:val="single" w:sz="4" w:space="0" w:color="auto"/>
            </w:tcBorders>
            <w:shd w:val="clear" w:color="auto" w:fill="auto"/>
            <w:hideMark/>
          </w:tcPr>
          <w:p w14:paraId="695FC26C" w14:textId="3BC8B9D7" w:rsidR="00BD32F4" w:rsidRPr="0014194B" w:rsidRDefault="00A136AD" w:rsidP="00836563">
            <w:pPr>
              <w:spacing w:after="0" w:line="240" w:lineRule="auto"/>
              <w:rPr>
                <w:rFonts w:ascii="Sylfaen" w:eastAsia="Times New Roman" w:hAnsi="Sylfaen"/>
                <w:color w:val="000000"/>
                <w:sz w:val="20"/>
                <w:szCs w:val="20"/>
              </w:rPr>
            </w:pPr>
            <w:r w:rsidRPr="00A136AD">
              <w:rPr>
                <w:rFonts w:ascii="Sylfaen" w:eastAsia="Times New Roman" w:hAnsi="Sylfaen"/>
                <w:color w:val="000000"/>
                <w:sz w:val="20"/>
                <w:szCs w:val="20"/>
              </w:rPr>
              <w:t>This issue is also discussed in the strategy.</w:t>
            </w:r>
          </w:p>
        </w:tc>
      </w:tr>
      <w:tr w:rsidR="00BD32F4" w:rsidRPr="0014194B" w14:paraId="3D3369DF" w14:textId="77777777" w:rsidTr="00B42885">
        <w:trPr>
          <w:trHeight w:val="1135"/>
        </w:trPr>
        <w:tc>
          <w:tcPr>
            <w:tcW w:w="450" w:type="dxa"/>
            <w:tcBorders>
              <w:top w:val="nil"/>
              <w:left w:val="single" w:sz="4" w:space="0" w:color="auto"/>
              <w:bottom w:val="single" w:sz="4" w:space="0" w:color="auto"/>
              <w:right w:val="single" w:sz="4" w:space="0" w:color="auto"/>
            </w:tcBorders>
            <w:shd w:val="clear" w:color="auto" w:fill="auto"/>
            <w:noWrap/>
            <w:hideMark/>
          </w:tcPr>
          <w:p w14:paraId="7232AC5D" w14:textId="54012301" w:rsidR="00BD32F4" w:rsidRPr="00AA0D37" w:rsidRDefault="00BD32F4" w:rsidP="00AA0D37">
            <w:pPr>
              <w:spacing w:after="0" w:line="240" w:lineRule="auto"/>
              <w:rPr>
                <w:rFonts w:ascii="Sylfaen" w:eastAsia="Times New Roman" w:hAnsi="Sylfaen"/>
                <w:color w:val="000000"/>
                <w:sz w:val="20"/>
                <w:szCs w:val="20"/>
              </w:rPr>
            </w:pPr>
            <w:r w:rsidRPr="00AA0D37">
              <w:rPr>
                <w:rFonts w:ascii="Sylfaen" w:eastAsia="Times New Roman" w:hAnsi="Sylfaen"/>
                <w:color w:val="000000"/>
                <w:sz w:val="20"/>
                <w:szCs w:val="20"/>
              </w:rPr>
              <w:t>2</w:t>
            </w:r>
            <w:r w:rsidR="00AA0D37">
              <w:rPr>
                <w:rFonts w:ascii="Sylfaen" w:eastAsia="Times New Roman" w:hAnsi="Sylfaen"/>
                <w:color w:val="000000"/>
                <w:sz w:val="20"/>
                <w:szCs w:val="20"/>
              </w:rPr>
              <w:t>6</w:t>
            </w:r>
          </w:p>
        </w:tc>
        <w:tc>
          <w:tcPr>
            <w:tcW w:w="1260" w:type="dxa"/>
            <w:tcBorders>
              <w:top w:val="nil"/>
              <w:left w:val="nil"/>
              <w:bottom w:val="single" w:sz="4" w:space="0" w:color="auto"/>
              <w:right w:val="single" w:sz="4" w:space="0" w:color="auto"/>
            </w:tcBorders>
            <w:shd w:val="clear" w:color="auto" w:fill="auto"/>
            <w:hideMark/>
          </w:tcPr>
          <w:p w14:paraId="1D0B53DD" w14:textId="445C8E1D" w:rsidR="00BD32F4" w:rsidRPr="0014194B" w:rsidRDefault="00056767" w:rsidP="00836563">
            <w:pPr>
              <w:spacing w:after="0" w:line="240" w:lineRule="auto"/>
              <w:rPr>
                <w:rFonts w:ascii="Sylfaen" w:eastAsia="Times New Roman" w:hAnsi="Sylfaen"/>
                <w:color w:val="000000"/>
                <w:sz w:val="20"/>
                <w:szCs w:val="20"/>
              </w:rPr>
            </w:pPr>
            <w:r>
              <w:rPr>
                <w:rFonts w:ascii="Sylfaen" w:eastAsia="Times New Roman" w:hAnsi="Sylfaen"/>
                <w:color w:val="000000"/>
                <w:sz w:val="20"/>
                <w:szCs w:val="20"/>
                <w:lang w:val="en-US"/>
              </w:rPr>
              <w:t>General Education</w:t>
            </w:r>
          </w:p>
        </w:tc>
        <w:tc>
          <w:tcPr>
            <w:tcW w:w="2160" w:type="dxa"/>
            <w:tcBorders>
              <w:top w:val="nil"/>
              <w:left w:val="nil"/>
              <w:bottom w:val="single" w:sz="4" w:space="0" w:color="auto"/>
              <w:right w:val="single" w:sz="4" w:space="0" w:color="auto"/>
            </w:tcBorders>
            <w:shd w:val="clear" w:color="auto" w:fill="auto"/>
            <w:hideMark/>
          </w:tcPr>
          <w:p w14:paraId="569D044C" w14:textId="31E562F8" w:rsidR="00BD32F4" w:rsidRPr="0014194B" w:rsidRDefault="009B2AB5" w:rsidP="00836563">
            <w:pPr>
              <w:spacing w:after="0" w:line="240" w:lineRule="auto"/>
              <w:rPr>
                <w:rFonts w:ascii="Sylfaen" w:eastAsia="Times New Roman" w:hAnsi="Sylfaen"/>
                <w:color w:val="000000"/>
                <w:sz w:val="20"/>
                <w:szCs w:val="20"/>
              </w:rPr>
            </w:pPr>
            <w:r w:rsidRPr="009D24AE">
              <w:rPr>
                <w:rFonts w:ascii="Sylfaen" w:eastAsia="Times New Roman" w:hAnsi="Sylfaen"/>
                <w:color w:val="000000"/>
                <w:sz w:val="20"/>
                <w:szCs w:val="20"/>
              </w:rPr>
              <w:t xml:space="preserve">Center for Democratic Engagement </w:t>
            </w:r>
            <w:r>
              <w:rPr>
                <w:rFonts w:ascii="Sylfaen" w:eastAsia="Times New Roman" w:hAnsi="Sylfaen"/>
                <w:color w:val="000000"/>
                <w:sz w:val="20"/>
                <w:szCs w:val="20"/>
              </w:rPr>
              <w:t>–</w:t>
            </w:r>
            <w:r>
              <w:rPr>
                <w:rFonts w:ascii="Sylfaen" w:eastAsia="Times New Roman" w:hAnsi="Sylfaen"/>
                <w:color w:val="000000"/>
                <w:sz w:val="20"/>
                <w:szCs w:val="20"/>
                <w:lang w:val="en-US"/>
              </w:rPr>
              <w:t xml:space="preserve"> s</w:t>
            </w:r>
            <w:r w:rsidRPr="009D24AE">
              <w:rPr>
                <w:rFonts w:ascii="Sylfaen" w:eastAsia="Times New Roman" w:hAnsi="Sylfaen"/>
                <w:color w:val="000000"/>
                <w:sz w:val="20"/>
                <w:szCs w:val="20"/>
              </w:rPr>
              <w:t xml:space="preserve">ummarized </w:t>
            </w:r>
            <w:r>
              <w:rPr>
                <w:rFonts w:ascii="Sylfaen" w:eastAsia="Times New Roman" w:hAnsi="Sylfaen"/>
                <w:color w:val="000000"/>
                <w:sz w:val="20"/>
                <w:szCs w:val="20"/>
                <w:lang w:val="en-US"/>
              </w:rPr>
              <w:t>c</w:t>
            </w:r>
            <w:r w:rsidRPr="009D24AE">
              <w:rPr>
                <w:rFonts w:ascii="Sylfaen" w:eastAsia="Times New Roman" w:hAnsi="Sylfaen"/>
                <w:color w:val="000000"/>
                <w:sz w:val="20"/>
                <w:szCs w:val="20"/>
              </w:rPr>
              <w:t>omments</w:t>
            </w:r>
          </w:p>
        </w:tc>
        <w:tc>
          <w:tcPr>
            <w:tcW w:w="4950" w:type="dxa"/>
            <w:tcBorders>
              <w:top w:val="nil"/>
              <w:left w:val="nil"/>
              <w:bottom w:val="single" w:sz="4" w:space="0" w:color="auto"/>
              <w:right w:val="single" w:sz="4" w:space="0" w:color="auto"/>
            </w:tcBorders>
            <w:shd w:val="clear" w:color="auto" w:fill="auto"/>
            <w:hideMark/>
          </w:tcPr>
          <w:p w14:paraId="49D391AE" w14:textId="77777777" w:rsidR="00465439" w:rsidRPr="00465439" w:rsidRDefault="00465439" w:rsidP="00465439">
            <w:pPr>
              <w:spacing w:after="0" w:line="240" w:lineRule="auto"/>
              <w:rPr>
                <w:rFonts w:ascii="Sylfaen" w:eastAsia="Times New Roman" w:hAnsi="Sylfaen"/>
                <w:color w:val="000000"/>
                <w:sz w:val="20"/>
                <w:szCs w:val="20"/>
              </w:rPr>
            </w:pPr>
            <w:r w:rsidRPr="00465439">
              <w:rPr>
                <w:rFonts w:ascii="Sylfaen" w:eastAsia="Times New Roman" w:hAnsi="Sylfaen"/>
                <w:color w:val="000000"/>
                <w:sz w:val="20"/>
                <w:szCs w:val="20"/>
              </w:rPr>
              <w:t xml:space="preserve">The timelines presented in the action plan are unrealistic. In particular, the infrastructure of many schools still needs to be ready for authorization. Internetization of schools, renovation of equipment, construction works, and inappropriate inventory in many schools need to be completed, which is challenging to implement in such a short period, </w:t>
            </w:r>
            <w:r w:rsidRPr="00465439">
              <w:rPr>
                <w:rFonts w:ascii="Sylfaen" w:eastAsia="Times New Roman" w:hAnsi="Sylfaen"/>
                <w:color w:val="000000"/>
                <w:sz w:val="20"/>
                <w:szCs w:val="20"/>
              </w:rPr>
              <w:lastRenderedPageBreak/>
              <w:t>considering the time and pace of the work already done in this direction.</w:t>
            </w:r>
          </w:p>
          <w:p w14:paraId="60BACE98" w14:textId="54889853" w:rsidR="00BD32F4" w:rsidRPr="0014194B" w:rsidRDefault="00465439" w:rsidP="00465439">
            <w:pPr>
              <w:spacing w:after="0" w:line="240" w:lineRule="auto"/>
              <w:rPr>
                <w:rFonts w:ascii="Sylfaen" w:eastAsia="Times New Roman" w:hAnsi="Sylfaen"/>
                <w:color w:val="000000"/>
                <w:sz w:val="20"/>
                <w:szCs w:val="20"/>
              </w:rPr>
            </w:pPr>
            <w:r w:rsidRPr="00465439">
              <w:rPr>
                <w:rFonts w:ascii="Sylfaen" w:eastAsia="Times New Roman" w:hAnsi="Sylfaen"/>
                <w:color w:val="000000"/>
                <w:sz w:val="20"/>
                <w:szCs w:val="20"/>
              </w:rPr>
              <w:t>However, there is no reference in the strategy document to an extraordinary effort that indicates a particular priority for these works.</w:t>
            </w:r>
          </w:p>
        </w:tc>
        <w:tc>
          <w:tcPr>
            <w:tcW w:w="1620" w:type="dxa"/>
            <w:tcBorders>
              <w:top w:val="nil"/>
              <w:left w:val="nil"/>
              <w:bottom w:val="single" w:sz="4" w:space="0" w:color="auto"/>
              <w:right w:val="single" w:sz="4" w:space="0" w:color="auto"/>
            </w:tcBorders>
            <w:shd w:val="clear" w:color="000000" w:fill="C65911"/>
            <w:hideMark/>
          </w:tcPr>
          <w:p w14:paraId="79948823" w14:textId="6621B86B" w:rsidR="00BD32F4" w:rsidRPr="00465439" w:rsidRDefault="00465439" w:rsidP="00836563">
            <w:pPr>
              <w:spacing w:after="0" w:line="240" w:lineRule="auto"/>
              <w:rPr>
                <w:rFonts w:ascii="Sylfaen" w:eastAsia="Times New Roman" w:hAnsi="Sylfaen"/>
                <w:color w:val="000000"/>
                <w:sz w:val="20"/>
                <w:szCs w:val="20"/>
                <w:lang w:val="en-US"/>
              </w:rPr>
            </w:pPr>
            <w:r>
              <w:rPr>
                <w:rFonts w:ascii="Sylfaen" w:eastAsia="Times New Roman" w:hAnsi="Sylfaen"/>
                <w:color w:val="000000"/>
                <w:sz w:val="20"/>
                <w:szCs w:val="20"/>
                <w:lang w:val="en-US"/>
              </w:rPr>
              <w:lastRenderedPageBreak/>
              <w:t>Not considered at this stage</w:t>
            </w:r>
          </w:p>
        </w:tc>
        <w:tc>
          <w:tcPr>
            <w:tcW w:w="4505" w:type="dxa"/>
            <w:tcBorders>
              <w:top w:val="nil"/>
              <w:left w:val="nil"/>
              <w:bottom w:val="single" w:sz="4" w:space="0" w:color="auto"/>
              <w:right w:val="single" w:sz="4" w:space="0" w:color="auto"/>
            </w:tcBorders>
            <w:shd w:val="clear" w:color="auto" w:fill="auto"/>
            <w:hideMark/>
          </w:tcPr>
          <w:p w14:paraId="5237AEA2" w14:textId="40EABEC2" w:rsidR="00BD32F4" w:rsidRPr="0014194B" w:rsidRDefault="00465439" w:rsidP="00836563">
            <w:pPr>
              <w:spacing w:after="0" w:line="240" w:lineRule="auto"/>
              <w:rPr>
                <w:rFonts w:ascii="Sylfaen" w:eastAsia="Times New Roman" w:hAnsi="Sylfaen"/>
                <w:color w:val="000000"/>
                <w:sz w:val="20"/>
                <w:szCs w:val="20"/>
              </w:rPr>
            </w:pPr>
            <w:r w:rsidRPr="00465439">
              <w:rPr>
                <w:rFonts w:ascii="Sylfaen" w:eastAsia="Times New Roman" w:hAnsi="Sylfaen"/>
                <w:color w:val="000000"/>
                <w:sz w:val="20"/>
                <w:szCs w:val="20"/>
              </w:rPr>
              <w:t>Authorization of schools is a continuous ongoing process that should be completed by 2026.</w:t>
            </w:r>
          </w:p>
        </w:tc>
      </w:tr>
      <w:tr w:rsidR="00BD32F4" w:rsidRPr="0014194B" w14:paraId="7EB4ACC1" w14:textId="77777777" w:rsidTr="00B42885">
        <w:trPr>
          <w:trHeight w:val="1135"/>
        </w:trPr>
        <w:tc>
          <w:tcPr>
            <w:tcW w:w="450" w:type="dxa"/>
            <w:tcBorders>
              <w:top w:val="nil"/>
              <w:left w:val="single" w:sz="4" w:space="0" w:color="auto"/>
              <w:bottom w:val="single" w:sz="4" w:space="0" w:color="auto"/>
              <w:right w:val="single" w:sz="4" w:space="0" w:color="auto"/>
            </w:tcBorders>
            <w:shd w:val="clear" w:color="auto" w:fill="auto"/>
            <w:noWrap/>
            <w:hideMark/>
          </w:tcPr>
          <w:p w14:paraId="787174DD" w14:textId="45B155C0" w:rsidR="00BD32F4" w:rsidRPr="00AA0D37" w:rsidRDefault="00BD32F4" w:rsidP="00AA0D37">
            <w:pPr>
              <w:spacing w:after="0" w:line="240" w:lineRule="auto"/>
              <w:rPr>
                <w:rFonts w:ascii="Sylfaen" w:eastAsia="Times New Roman" w:hAnsi="Sylfaen"/>
                <w:color w:val="000000"/>
                <w:sz w:val="20"/>
                <w:szCs w:val="20"/>
              </w:rPr>
            </w:pPr>
            <w:r w:rsidRPr="00AA0D37">
              <w:rPr>
                <w:rFonts w:ascii="Sylfaen" w:eastAsia="Times New Roman" w:hAnsi="Sylfaen"/>
                <w:color w:val="000000"/>
                <w:sz w:val="20"/>
                <w:szCs w:val="20"/>
              </w:rPr>
              <w:t>2</w:t>
            </w:r>
            <w:r w:rsidR="00AA0D37">
              <w:rPr>
                <w:rFonts w:ascii="Sylfaen" w:eastAsia="Times New Roman" w:hAnsi="Sylfaen"/>
                <w:color w:val="000000"/>
                <w:sz w:val="20"/>
                <w:szCs w:val="20"/>
              </w:rPr>
              <w:t>7</w:t>
            </w:r>
          </w:p>
        </w:tc>
        <w:tc>
          <w:tcPr>
            <w:tcW w:w="1260" w:type="dxa"/>
            <w:tcBorders>
              <w:top w:val="nil"/>
              <w:left w:val="nil"/>
              <w:bottom w:val="single" w:sz="4" w:space="0" w:color="auto"/>
              <w:right w:val="single" w:sz="4" w:space="0" w:color="auto"/>
            </w:tcBorders>
            <w:shd w:val="clear" w:color="auto" w:fill="auto"/>
            <w:hideMark/>
          </w:tcPr>
          <w:p w14:paraId="339D2EDB" w14:textId="7EF85FB8" w:rsidR="00BD32F4" w:rsidRPr="0014194B" w:rsidRDefault="00056767" w:rsidP="00836563">
            <w:pPr>
              <w:spacing w:after="0" w:line="240" w:lineRule="auto"/>
              <w:rPr>
                <w:rFonts w:ascii="Sylfaen" w:eastAsia="Times New Roman" w:hAnsi="Sylfaen"/>
                <w:color w:val="000000"/>
                <w:sz w:val="20"/>
                <w:szCs w:val="20"/>
              </w:rPr>
            </w:pPr>
            <w:r>
              <w:rPr>
                <w:rFonts w:ascii="Sylfaen" w:eastAsia="Times New Roman" w:hAnsi="Sylfaen"/>
                <w:color w:val="000000"/>
                <w:sz w:val="20"/>
                <w:szCs w:val="20"/>
                <w:lang w:val="en-US"/>
              </w:rPr>
              <w:t>General Education</w:t>
            </w:r>
          </w:p>
        </w:tc>
        <w:tc>
          <w:tcPr>
            <w:tcW w:w="2160" w:type="dxa"/>
            <w:tcBorders>
              <w:top w:val="nil"/>
              <w:left w:val="nil"/>
              <w:bottom w:val="single" w:sz="4" w:space="0" w:color="auto"/>
              <w:right w:val="single" w:sz="4" w:space="0" w:color="auto"/>
            </w:tcBorders>
            <w:shd w:val="clear" w:color="auto" w:fill="auto"/>
            <w:hideMark/>
          </w:tcPr>
          <w:p w14:paraId="301B690B" w14:textId="72BD1675" w:rsidR="00BD32F4" w:rsidRPr="0014194B" w:rsidRDefault="009B2AB5" w:rsidP="00836563">
            <w:pPr>
              <w:spacing w:after="0" w:line="240" w:lineRule="auto"/>
              <w:rPr>
                <w:rFonts w:ascii="Sylfaen" w:eastAsia="Times New Roman" w:hAnsi="Sylfaen"/>
                <w:color w:val="000000"/>
                <w:sz w:val="20"/>
                <w:szCs w:val="20"/>
              </w:rPr>
            </w:pPr>
            <w:r w:rsidRPr="009D24AE">
              <w:rPr>
                <w:rFonts w:ascii="Sylfaen" w:eastAsia="Times New Roman" w:hAnsi="Sylfaen"/>
                <w:color w:val="000000"/>
                <w:sz w:val="20"/>
                <w:szCs w:val="20"/>
              </w:rPr>
              <w:t xml:space="preserve">Center for Democratic Engagement </w:t>
            </w:r>
            <w:r>
              <w:rPr>
                <w:rFonts w:ascii="Sylfaen" w:eastAsia="Times New Roman" w:hAnsi="Sylfaen"/>
                <w:color w:val="000000"/>
                <w:sz w:val="20"/>
                <w:szCs w:val="20"/>
              </w:rPr>
              <w:t>–</w:t>
            </w:r>
            <w:r>
              <w:rPr>
                <w:rFonts w:ascii="Sylfaen" w:eastAsia="Times New Roman" w:hAnsi="Sylfaen"/>
                <w:color w:val="000000"/>
                <w:sz w:val="20"/>
                <w:szCs w:val="20"/>
                <w:lang w:val="en-US"/>
              </w:rPr>
              <w:t xml:space="preserve"> s</w:t>
            </w:r>
            <w:r w:rsidRPr="009D24AE">
              <w:rPr>
                <w:rFonts w:ascii="Sylfaen" w:eastAsia="Times New Roman" w:hAnsi="Sylfaen"/>
                <w:color w:val="000000"/>
                <w:sz w:val="20"/>
                <w:szCs w:val="20"/>
              </w:rPr>
              <w:t xml:space="preserve">ummarized </w:t>
            </w:r>
            <w:r>
              <w:rPr>
                <w:rFonts w:ascii="Sylfaen" w:eastAsia="Times New Roman" w:hAnsi="Sylfaen"/>
                <w:color w:val="000000"/>
                <w:sz w:val="20"/>
                <w:szCs w:val="20"/>
                <w:lang w:val="en-US"/>
              </w:rPr>
              <w:t>c</w:t>
            </w:r>
            <w:r w:rsidRPr="009D24AE">
              <w:rPr>
                <w:rFonts w:ascii="Sylfaen" w:eastAsia="Times New Roman" w:hAnsi="Sylfaen"/>
                <w:color w:val="000000"/>
                <w:sz w:val="20"/>
                <w:szCs w:val="20"/>
              </w:rPr>
              <w:t>omments</w:t>
            </w:r>
          </w:p>
        </w:tc>
        <w:tc>
          <w:tcPr>
            <w:tcW w:w="4950" w:type="dxa"/>
            <w:tcBorders>
              <w:top w:val="nil"/>
              <w:left w:val="nil"/>
              <w:bottom w:val="single" w:sz="4" w:space="0" w:color="auto"/>
              <w:right w:val="single" w:sz="4" w:space="0" w:color="auto"/>
            </w:tcBorders>
            <w:shd w:val="clear" w:color="auto" w:fill="auto"/>
            <w:hideMark/>
          </w:tcPr>
          <w:p w14:paraId="26998A8A" w14:textId="217E1158" w:rsidR="00BD32F4" w:rsidRPr="0014194B" w:rsidRDefault="005C5B5E" w:rsidP="00665375">
            <w:pPr>
              <w:spacing w:after="0" w:line="240" w:lineRule="auto"/>
              <w:rPr>
                <w:rFonts w:ascii="Sylfaen" w:eastAsia="Times New Roman" w:hAnsi="Sylfaen"/>
                <w:color w:val="000000"/>
                <w:sz w:val="20"/>
                <w:szCs w:val="20"/>
              </w:rPr>
            </w:pPr>
            <w:r w:rsidRPr="005C5B5E">
              <w:rPr>
                <w:rFonts w:ascii="Sylfaen" w:eastAsia="Times New Roman" w:hAnsi="Sylfaen"/>
                <w:color w:val="000000"/>
                <w:sz w:val="20"/>
                <w:szCs w:val="20"/>
              </w:rPr>
              <w:t>In arranging school infrastructure, first, improving the evaluation system's technical side is necessary to evaluate students.</w:t>
            </w:r>
            <w:r w:rsidR="00665375">
              <w:rPr>
                <w:rFonts w:ascii="Sylfaen" w:eastAsia="Times New Roman" w:hAnsi="Sylfaen"/>
                <w:color w:val="000000"/>
                <w:sz w:val="20"/>
                <w:szCs w:val="20"/>
                <w:lang w:val="en-US"/>
              </w:rPr>
              <w:t xml:space="preserve"> </w:t>
            </w:r>
            <w:r w:rsidRPr="005C5B5E">
              <w:rPr>
                <w:rFonts w:ascii="Sylfaen" w:eastAsia="Times New Roman" w:hAnsi="Sylfaen"/>
                <w:color w:val="000000"/>
                <w:sz w:val="20"/>
                <w:szCs w:val="20"/>
              </w:rPr>
              <w:t>The school infrastructure needs to be organized for daily data to be reflected in the electronic Gradebook. There are only a few computers in each school. The Internet is also unavailable for many schools or is of poor quality.</w:t>
            </w:r>
          </w:p>
        </w:tc>
        <w:tc>
          <w:tcPr>
            <w:tcW w:w="1620" w:type="dxa"/>
            <w:tcBorders>
              <w:top w:val="nil"/>
              <w:left w:val="nil"/>
              <w:bottom w:val="single" w:sz="4" w:space="0" w:color="auto"/>
              <w:right w:val="single" w:sz="4" w:space="0" w:color="auto"/>
            </w:tcBorders>
            <w:shd w:val="clear" w:color="000000" w:fill="A9D08E"/>
            <w:noWrap/>
            <w:hideMark/>
          </w:tcPr>
          <w:p w14:paraId="6B6484CE" w14:textId="2704B72A" w:rsidR="00BD32F4" w:rsidRPr="00465439" w:rsidRDefault="00465439" w:rsidP="00836563">
            <w:pPr>
              <w:spacing w:after="0" w:line="240" w:lineRule="auto"/>
              <w:rPr>
                <w:rFonts w:ascii="Sylfaen" w:eastAsia="Times New Roman" w:hAnsi="Sylfaen"/>
                <w:color w:val="000000"/>
                <w:sz w:val="20"/>
                <w:szCs w:val="20"/>
                <w:lang w:val="en-US"/>
              </w:rPr>
            </w:pPr>
            <w:r>
              <w:rPr>
                <w:rFonts w:ascii="Sylfaen" w:eastAsia="Times New Roman" w:hAnsi="Sylfaen"/>
                <w:color w:val="000000"/>
                <w:sz w:val="20"/>
                <w:szCs w:val="20"/>
                <w:lang w:val="en-US"/>
              </w:rPr>
              <w:t>Considered</w:t>
            </w:r>
          </w:p>
        </w:tc>
        <w:tc>
          <w:tcPr>
            <w:tcW w:w="4505" w:type="dxa"/>
            <w:tcBorders>
              <w:top w:val="nil"/>
              <w:left w:val="nil"/>
              <w:bottom w:val="single" w:sz="4" w:space="0" w:color="auto"/>
              <w:right w:val="single" w:sz="4" w:space="0" w:color="auto"/>
            </w:tcBorders>
            <w:shd w:val="clear" w:color="auto" w:fill="auto"/>
            <w:hideMark/>
          </w:tcPr>
          <w:p w14:paraId="0A47C747" w14:textId="0A5A334A" w:rsidR="00BD32F4" w:rsidRPr="0014194B" w:rsidRDefault="005C5B5E" w:rsidP="00836563">
            <w:pPr>
              <w:spacing w:after="0" w:line="240" w:lineRule="auto"/>
              <w:rPr>
                <w:rFonts w:ascii="Sylfaen" w:eastAsia="Times New Roman" w:hAnsi="Sylfaen"/>
                <w:color w:val="000000"/>
                <w:sz w:val="20"/>
                <w:szCs w:val="20"/>
              </w:rPr>
            </w:pPr>
            <w:r w:rsidRPr="005C5B5E">
              <w:rPr>
                <w:rFonts w:ascii="Sylfaen" w:eastAsia="Times New Roman" w:hAnsi="Sylfaen"/>
                <w:color w:val="000000"/>
                <w:sz w:val="20"/>
                <w:szCs w:val="20"/>
              </w:rPr>
              <w:t>The need to strengthen schools with infrastructural and educational resources is clearly outlined in the strategy and is one of the priorities of the strategy's implementation.</w:t>
            </w:r>
          </w:p>
        </w:tc>
      </w:tr>
      <w:tr w:rsidR="00BD32F4" w:rsidRPr="0014194B" w14:paraId="5054B67B" w14:textId="77777777" w:rsidTr="00B42885">
        <w:trPr>
          <w:trHeight w:val="827"/>
        </w:trPr>
        <w:tc>
          <w:tcPr>
            <w:tcW w:w="450" w:type="dxa"/>
            <w:tcBorders>
              <w:top w:val="nil"/>
              <w:left w:val="single" w:sz="4" w:space="0" w:color="auto"/>
              <w:bottom w:val="single" w:sz="4" w:space="0" w:color="auto"/>
              <w:right w:val="single" w:sz="4" w:space="0" w:color="auto"/>
            </w:tcBorders>
            <w:shd w:val="clear" w:color="auto" w:fill="auto"/>
            <w:noWrap/>
            <w:hideMark/>
          </w:tcPr>
          <w:p w14:paraId="745470A1" w14:textId="38A1D275" w:rsidR="00BD32F4" w:rsidRPr="00AA0D37" w:rsidRDefault="00BD32F4" w:rsidP="00AA0D37">
            <w:pPr>
              <w:spacing w:after="0" w:line="240" w:lineRule="auto"/>
              <w:rPr>
                <w:rFonts w:ascii="Sylfaen" w:eastAsia="Times New Roman" w:hAnsi="Sylfaen"/>
                <w:color w:val="000000"/>
                <w:sz w:val="20"/>
                <w:szCs w:val="20"/>
              </w:rPr>
            </w:pPr>
            <w:r w:rsidRPr="00AA0D37">
              <w:rPr>
                <w:rFonts w:ascii="Sylfaen" w:eastAsia="Times New Roman" w:hAnsi="Sylfaen"/>
                <w:color w:val="000000"/>
                <w:sz w:val="20"/>
                <w:szCs w:val="20"/>
              </w:rPr>
              <w:t>2</w:t>
            </w:r>
            <w:r w:rsidR="00AA0D37">
              <w:rPr>
                <w:rFonts w:ascii="Sylfaen" w:eastAsia="Times New Roman" w:hAnsi="Sylfaen"/>
                <w:color w:val="000000"/>
                <w:sz w:val="20"/>
                <w:szCs w:val="20"/>
              </w:rPr>
              <w:t>8</w:t>
            </w:r>
          </w:p>
        </w:tc>
        <w:tc>
          <w:tcPr>
            <w:tcW w:w="1260" w:type="dxa"/>
            <w:tcBorders>
              <w:top w:val="nil"/>
              <w:left w:val="nil"/>
              <w:bottom w:val="single" w:sz="4" w:space="0" w:color="auto"/>
              <w:right w:val="single" w:sz="4" w:space="0" w:color="auto"/>
            </w:tcBorders>
            <w:shd w:val="clear" w:color="auto" w:fill="auto"/>
            <w:hideMark/>
          </w:tcPr>
          <w:p w14:paraId="6671CEE4" w14:textId="78059583" w:rsidR="00BD32F4" w:rsidRPr="0014194B" w:rsidRDefault="00056767" w:rsidP="00836563">
            <w:pPr>
              <w:spacing w:after="0" w:line="240" w:lineRule="auto"/>
              <w:rPr>
                <w:rFonts w:ascii="Sylfaen" w:eastAsia="Times New Roman" w:hAnsi="Sylfaen"/>
                <w:color w:val="000000"/>
                <w:sz w:val="20"/>
                <w:szCs w:val="20"/>
              </w:rPr>
            </w:pPr>
            <w:r>
              <w:rPr>
                <w:rFonts w:ascii="Sylfaen" w:eastAsia="Times New Roman" w:hAnsi="Sylfaen"/>
                <w:color w:val="000000"/>
                <w:sz w:val="20"/>
                <w:szCs w:val="20"/>
                <w:lang w:val="en-US"/>
              </w:rPr>
              <w:t>General Education</w:t>
            </w:r>
          </w:p>
        </w:tc>
        <w:tc>
          <w:tcPr>
            <w:tcW w:w="2160" w:type="dxa"/>
            <w:tcBorders>
              <w:top w:val="nil"/>
              <w:left w:val="nil"/>
              <w:bottom w:val="single" w:sz="4" w:space="0" w:color="auto"/>
              <w:right w:val="single" w:sz="4" w:space="0" w:color="auto"/>
            </w:tcBorders>
            <w:shd w:val="clear" w:color="auto" w:fill="auto"/>
            <w:hideMark/>
          </w:tcPr>
          <w:p w14:paraId="371AEB27" w14:textId="103054F3" w:rsidR="00BD32F4" w:rsidRPr="0014194B" w:rsidRDefault="009B2AB5" w:rsidP="00836563">
            <w:pPr>
              <w:spacing w:after="0" w:line="240" w:lineRule="auto"/>
              <w:rPr>
                <w:rFonts w:ascii="Sylfaen" w:eastAsia="Times New Roman" w:hAnsi="Sylfaen"/>
                <w:color w:val="000000"/>
                <w:sz w:val="20"/>
                <w:szCs w:val="20"/>
              </w:rPr>
            </w:pPr>
            <w:r w:rsidRPr="009D24AE">
              <w:rPr>
                <w:rFonts w:ascii="Sylfaen" w:eastAsia="Times New Roman" w:hAnsi="Sylfaen"/>
                <w:color w:val="000000"/>
                <w:sz w:val="20"/>
                <w:szCs w:val="20"/>
              </w:rPr>
              <w:t xml:space="preserve">Center for Democratic Engagement </w:t>
            </w:r>
            <w:r>
              <w:rPr>
                <w:rFonts w:ascii="Sylfaen" w:eastAsia="Times New Roman" w:hAnsi="Sylfaen"/>
                <w:color w:val="000000"/>
                <w:sz w:val="20"/>
                <w:szCs w:val="20"/>
              </w:rPr>
              <w:t>–</w:t>
            </w:r>
            <w:r>
              <w:rPr>
                <w:rFonts w:ascii="Sylfaen" w:eastAsia="Times New Roman" w:hAnsi="Sylfaen"/>
                <w:color w:val="000000"/>
                <w:sz w:val="20"/>
                <w:szCs w:val="20"/>
                <w:lang w:val="en-US"/>
              </w:rPr>
              <w:t xml:space="preserve"> s</w:t>
            </w:r>
            <w:r w:rsidRPr="009D24AE">
              <w:rPr>
                <w:rFonts w:ascii="Sylfaen" w:eastAsia="Times New Roman" w:hAnsi="Sylfaen"/>
                <w:color w:val="000000"/>
                <w:sz w:val="20"/>
                <w:szCs w:val="20"/>
              </w:rPr>
              <w:t xml:space="preserve">ummarized </w:t>
            </w:r>
            <w:r>
              <w:rPr>
                <w:rFonts w:ascii="Sylfaen" w:eastAsia="Times New Roman" w:hAnsi="Sylfaen"/>
                <w:color w:val="000000"/>
                <w:sz w:val="20"/>
                <w:szCs w:val="20"/>
                <w:lang w:val="en-US"/>
              </w:rPr>
              <w:t>c</w:t>
            </w:r>
            <w:r w:rsidRPr="009D24AE">
              <w:rPr>
                <w:rFonts w:ascii="Sylfaen" w:eastAsia="Times New Roman" w:hAnsi="Sylfaen"/>
                <w:color w:val="000000"/>
                <w:sz w:val="20"/>
                <w:szCs w:val="20"/>
              </w:rPr>
              <w:t>omments</w:t>
            </w:r>
          </w:p>
        </w:tc>
        <w:tc>
          <w:tcPr>
            <w:tcW w:w="4950" w:type="dxa"/>
            <w:tcBorders>
              <w:top w:val="nil"/>
              <w:left w:val="nil"/>
              <w:bottom w:val="single" w:sz="4" w:space="0" w:color="auto"/>
              <w:right w:val="single" w:sz="4" w:space="0" w:color="auto"/>
            </w:tcBorders>
            <w:shd w:val="clear" w:color="auto" w:fill="auto"/>
            <w:hideMark/>
          </w:tcPr>
          <w:p w14:paraId="1EBC0758" w14:textId="125B0074" w:rsidR="00BD32F4" w:rsidRPr="0014194B" w:rsidRDefault="00665375" w:rsidP="00836563">
            <w:pPr>
              <w:spacing w:after="0" w:line="240" w:lineRule="auto"/>
              <w:rPr>
                <w:rFonts w:ascii="Sylfaen" w:eastAsia="Times New Roman" w:hAnsi="Sylfaen"/>
                <w:color w:val="000000"/>
                <w:sz w:val="20"/>
                <w:szCs w:val="20"/>
              </w:rPr>
            </w:pPr>
            <w:r w:rsidRPr="00665375">
              <w:rPr>
                <w:rFonts w:ascii="Sylfaen" w:eastAsia="Times New Roman" w:hAnsi="Sylfaen"/>
                <w:color w:val="000000"/>
                <w:sz w:val="20"/>
                <w:szCs w:val="20"/>
              </w:rPr>
              <w:t>The issue of using the Internet in schools needs to be revised. Many of the necessary sites that contain essential resources for schools are blocked.</w:t>
            </w:r>
          </w:p>
        </w:tc>
        <w:tc>
          <w:tcPr>
            <w:tcW w:w="1620" w:type="dxa"/>
            <w:tcBorders>
              <w:top w:val="nil"/>
              <w:left w:val="nil"/>
              <w:bottom w:val="single" w:sz="4" w:space="0" w:color="auto"/>
              <w:right w:val="single" w:sz="4" w:space="0" w:color="auto"/>
            </w:tcBorders>
            <w:shd w:val="clear" w:color="000000" w:fill="C65911"/>
            <w:hideMark/>
          </w:tcPr>
          <w:p w14:paraId="2E727C15" w14:textId="1BBDAB13" w:rsidR="00BD32F4" w:rsidRPr="00665375" w:rsidRDefault="00665375" w:rsidP="00836563">
            <w:pPr>
              <w:spacing w:after="0" w:line="240" w:lineRule="auto"/>
              <w:rPr>
                <w:rFonts w:ascii="Sylfaen" w:eastAsia="Times New Roman" w:hAnsi="Sylfaen"/>
                <w:color w:val="000000"/>
                <w:sz w:val="20"/>
                <w:szCs w:val="20"/>
                <w:lang w:val="en-US"/>
              </w:rPr>
            </w:pPr>
            <w:r>
              <w:rPr>
                <w:rFonts w:ascii="Sylfaen" w:eastAsia="Times New Roman" w:hAnsi="Sylfaen"/>
                <w:color w:val="000000"/>
                <w:sz w:val="20"/>
                <w:szCs w:val="20"/>
                <w:lang w:val="en-US"/>
              </w:rPr>
              <w:t>Not considered at this stage</w:t>
            </w:r>
          </w:p>
        </w:tc>
        <w:tc>
          <w:tcPr>
            <w:tcW w:w="4505" w:type="dxa"/>
            <w:tcBorders>
              <w:top w:val="nil"/>
              <w:left w:val="nil"/>
              <w:bottom w:val="single" w:sz="4" w:space="0" w:color="auto"/>
              <w:right w:val="single" w:sz="4" w:space="0" w:color="auto"/>
            </w:tcBorders>
            <w:shd w:val="clear" w:color="auto" w:fill="auto"/>
            <w:hideMark/>
          </w:tcPr>
          <w:p w14:paraId="790F058C" w14:textId="22D7D775" w:rsidR="00BD32F4" w:rsidRPr="0014194B" w:rsidRDefault="00665375" w:rsidP="00836563">
            <w:pPr>
              <w:spacing w:after="0" w:line="240" w:lineRule="auto"/>
              <w:rPr>
                <w:rFonts w:ascii="Sylfaen" w:eastAsia="Times New Roman" w:hAnsi="Sylfaen"/>
                <w:color w:val="000000"/>
                <w:sz w:val="20"/>
                <w:szCs w:val="20"/>
              </w:rPr>
            </w:pPr>
            <w:r w:rsidRPr="00665375">
              <w:rPr>
                <w:rFonts w:ascii="Sylfaen" w:eastAsia="Times New Roman" w:hAnsi="Sylfaen"/>
                <w:color w:val="000000"/>
                <w:sz w:val="20"/>
                <w:szCs w:val="20"/>
              </w:rPr>
              <w:t>The mentioned issue is essential; however, due to the technical nature of the problem, it is not considered in the strategy.</w:t>
            </w:r>
          </w:p>
        </w:tc>
      </w:tr>
      <w:tr w:rsidR="00BD32F4" w:rsidRPr="0014194B" w14:paraId="3D52F0E4" w14:textId="77777777" w:rsidTr="00B42885">
        <w:trPr>
          <w:trHeight w:val="1135"/>
        </w:trPr>
        <w:tc>
          <w:tcPr>
            <w:tcW w:w="450" w:type="dxa"/>
            <w:tcBorders>
              <w:top w:val="nil"/>
              <w:left w:val="single" w:sz="4" w:space="0" w:color="auto"/>
              <w:bottom w:val="single" w:sz="4" w:space="0" w:color="auto"/>
              <w:right w:val="single" w:sz="4" w:space="0" w:color="auto"/>
            </w:tcBorders>
            <w:shd w:val="clear" w:color="auto" w:fill="auto"/>
            <w:noWrap/>
            <w:hideMark/>
          </w:tcPr>
          <w:p w14:paraId="5CE978CE" w14:textId="132BB599" w:rsidR="00BD32F4" w:rsidRPr="00AA0D37" w:rsidRDefault="00AA0D37" w:rsidP="00AA0D37">
            <w:pPr>
              <w:spacing w:after="0" w:line="240" w:lineRule="auto"/>
              <w:rPr>
                <w:rFonts w:ascii="Sylfaen" w:eastAsia="Times New Roman" w:hAnsi="Sylfaen"/>
                <w:color w:val="000000"/>
                <w:sz w:val="20"/>
                <w:szCs w:val="20"/>
              </w:rPr>
            </w:pPr>
            <w:r>
              <w:rPr>
                <w:rFonts w:ascii="Sylfaen" w:eastAsia="Times New Roman" w:hAnsi="Sylfaen"/>
                <w:color w:val="000000"/>
                <w:sz w:val="20"/>
                <w:szCs w:val="20"/>
              </w:rPr>
              <w:t>29</w:t>
            </w:r>
          </w:p>
        </w:tc>
        <w:tc>
          <w:tcPr>
            <w:tcW w:w="1260" w:type="dxa"/>
            <w:tcBorders>
              <w:top w:val="nil"/>
              <w:left w:val="nil"/>
              <w:bottom w:val="single" w:sz="4" w:space="0" w:color="auto"/>
              <w:right w:val="single" w:sz="4" w:space="0" w:color="auto"/>
            </w:tcBorders>
            <w:shd w:val="clear" w:color="auto" w:fill="auto"/>
            <w:hideMark/>
          </w:tcPr>
          <w:p w14:paraId="03CC54CD" w14:textId="2C973389" w:rsidR="00BD32F4" w:rsidRPr="0014194B" w:rsidRDefault="009B2AB5" w:rsidP="00836563">
            <w:pPr>
              <w:spacing w:after="0" w:line="240" w:lineRule="auto"/>
              <w:rPr>
                <w:rFonts w:ascii="Sylfaen" w:eastAsia="Times New Roman" w:hAnsi="Sylfaen"/>
                <w:color w:val="000000"/>
                <w:sz w:val="20"/>
                <w:szCs w:val="20"/>
              </w:rPr>
            </w:pPr>
            <w:r>
              <w:rPr>
                <w:rFonts w:ascii="Sylfaen" w:eastAsia="Times New Roman" w:hAnsi="Sylfaen"/>
                <w:color w:val="000000"/>
                <w:sz w:val="20"/>
                <w:szCs w:val="20"/>
                <w:lang w:val="en-US"/>
              </w:rPr>
              <w:t>General Education</w:t>
            </w:r>
          </w:p>
        </w:tc>
        <w:tc>
          <w:tcPr>
            <w:tcW w:w="2160" w:type="dxa"/>
            <w:tcBorders>
              <w:top w:val="nil"/>
              <w:left w:val="nil"/>
              <w:bottom w:val="single" w:sz="4" w:space="0" w:color="auto"/>
              <w:right w:val="single" w:sz="4" w:space="0" w:color="auto"/>
            </w:tcBorders>
            <w:shd w:val="clear" w:color="auto" w:fill="auto"/>
            <w:hideMark/>
          </w:tcPr>
          <w:p w14:paraId="50DDE768" w14:textId="62680658" w:rsidR="00BD32F4" w:rsidRPr="0014194B" w:rsidRDefault="009B2AB5" w:rsidP="00836563">
            <w:pPr>
              <w:spacing w:after="0" w:line="240" w:lineRule="auto"/>
              <w:rPr>
                <w:rFonts w:ascii="Sylfaen" w:eastAsia="Times New Roman" w:hAnsi="Sylfaen"/>
                <w:color w:val="000000"/>
                <w:sz w:val="20"/>
                <w:szCs w:val="20"/>
              </w:rPr>
            </w:pPr>
            <w:r w:rsidRPr="009D24AE">
              <w:rPr>
                <w:rFonts w:ascii="Sylfaen" w:eastAsia="Times New Roman" w:hAnsi="Sylfaen"/>
                <w:color w:val="000000"/>
                <w:sz w:val="20"/>
                <w:szCs w:val="20"/>
              </w:rPr>
              <w:t xml:space="preserve">Center for Democratic Engagement </w:t>
            </w:r>
            <w:r>
              <w:rPr>
                <w:rFonts w:ascii="Sylfaen" w:eastAsia="Times New Roman" w:hAnsi="Sylfaen"/>
                <w:color w:val="000000"/>
                <w:sz w:val="20"/>
                <w:szCs w:val="20"/>
              </w:rPr>
              <w:t>–</w:t>
            </w:r>
            <w:r>
              <w:rPr>
                <w:rFonts w:ascii="Sylfaen" w:eastAsia="Times New Roman" w:hAnsi="Sylfaen"/>
                <w:color w:val="000000"/>
                <w:sz w:val="20"/>
                <w:szCs w:val="20"/>
                <w:lang w:val="en-US"/>
              </w:rPr>
              <w:t xml:space="preserve"> s</w:t>
            </w:r>
            <w:r w:rsidRPr="009D24AE">
              <w:rPr>
                <w:rFonts w:ascii="Sylfaen" w:eastAsia="Times New Roman" w:hAnsi="Sylfaen"/>
                <w:color w:val="000000"/>
                <w:sz w:val="20"/>
                <w:szCs w:val="20"/>
              </w:rPr>
              <w:t xml:space="preserve">ummarized </w:t>
            </w:r>
            <w:r>
              <w:rPr>
                <w:rFonts w:ascii="Sylfaen" w:eastAsia="Times New Roman" w:hAnsi="Sylfaen"/>
                <w:color w:val="000000"/>
                <w:sz w:val="20"/>
                <w:szCs w:val="20"/>
                <w:lang w:val="en-US"/>
              </w:rPr>
              <w:t>c</w:t>
            </w:r>
            <w:r w:rsidRPr="009D24AE">
              <w:rPr>
                <w:rFonts w:ascii="Sylfaen" w:eastAsia="Times New Roman" w:hAnsi="Sylfaen"/>
                <w:color w:val="000000"/>
                <w:sz w:val="20"/>
                <w:szCs w:val="20"/>
              </w:rPr>
              <w:t>omments</w:t>
            </w:r>
            <w:r w:rsidRPr="0014194B">
              <w:rPr>
                <w:rFonts w:ascii="Sylfaen" w:eastAsia="Times New Roman" w:hAnsi="Sylfaen"/>
                <w:color w:val="000000"/>
                <w:sz w:val="20"/>
                <w:szCs w:val="20"/>
              </w:rPr>
              <w:t xml:space="preserve"> </w:t>
            </w:r>
          </w:p>
        </w:tc>
        <w:tc>
          <w:tcPr>
            <w:tcW w:w="4950" w:type="dxa"/>
            <w:tcBorders>
              <w:top w:val="nil"/>
              <w:left w:val="nil"/>
              <w:bottom w:val="single" w:sz="4" w:space="0" w:color="auto"/>
              <w:right w:val="single" w:sz="4" w:space="0" w:color="auto"/>
            </w:tcBorders>
            <w:shd w:val="clear" w:color="auto" w:fill="auto"/>
            <w:hideMark/>
          </w:tcPr>
          <w:p w14:paraId="6C035DB1" w14:textId="20640F3D" w:rsidR="00BD32F4" w:rsidRPr="0014194B" w:rsidRDefault="00675865" w:rsidP="00836563">
            <w:pPr>
              <w:spacing w:after="0" w:line="240" w:lineRule="auto"/>
              <w:rPr>
                <w:rFonts w:ascii="Sylfaen" w:eastAsia="Times New Roman" w:hAnsi="Sylfaen"/>
                <w:color w:val="000000"/>
                <w:sz w:val="20"/>
                <w:szCs w:val="20"/>
              </w:rPr>
            </w:pPr>
            <w:r w:rsidRPr="00675865">
              <w:rPr>
                <w:rFonts w:ascii="Sylfaen" w:eastAsia="Times New Roman" w:hAnsi="Sylfaen"/>
                <w:color w:val="000000"/>
                <w:sz w:val="20"/>
                <w:szCs w:val="20"/>
              </w:rPr>
              <w:t>Standards of initial teacher education programs and continuous professional development should be improved. According to school principals, high education institutions send untrained staff for school teaching internships. Including more practical parts in higher education programs and more complicated graduation exams are necessary.</w:t>
            </w:r>
          </w:p>
        </w:tc>
        <w:tc>
          <w:tcPr>
            <w:tcW w:w="1620" w:type="dxa"/>
            <w:tcBorders>
              <w:top w:val="nil"/>
              <w:left w:val="nil"/>
              <w:bottom w:val="single" w:sz="4" w:space="0" w:color="auto"/>
              <w:right w:val="single" w:sz="4" w:space="0" w:color="auto"/>
            </w:tcBorders>
            <w:shd w:val="clear" w:color="000000" w:fill="A9D08E"/>
            <w:noWrap/>
            <w:hideMark/>
          </w:tcPr>
          <w:p w14:paraId="582E3221" w14:textId="38580224" w:rsidR="00BD32F4" w:rsidRPr="00675865" w:rsidRDefault="00675865" w:rsidP="00836563">
            <w:pPr>
              <w:spacing w:after="0" w:line="240" w:lineRule="auto"/>
              <w:rPr>
                <w:rFonts w:ascii="Sylfaen" w:eastAsia="Times New Roman" w:hAnsi="Sylfaen"/>
                <w:color w:val="000000"/>
                <w:sz w:val="20"/>
                <w:szCs w:val="20"/>
                <w:lang w:val="en-US"/>
              </w:rPr>
            </w:pPr>
            <w:r>
              <w:rPr>
                <w:rFonts w:ascii="Sylfaen" w:eastAsia="Times New Roman" w:hAnsi="Sylfaen"/>
                <w:color w:val="000000"/>
                <w:sz w:val="20"/>
                <w:szCs w:val="20"/>
                <w:lang w:val="en-US"/>
              </w:rPr>
              <w:t>Considered</w:t>
            </w:r>
          </w:p>
        </w:tc>
        <w:tc>
          <w:tcPr>
            <w:tcW w:w="4505" w:type="dxa"/>
            <w:tcBorders>
              <w:top w:val="nil"/>
              <w:left w:val="nil"/>
              <w:bottom w:val="single" w:sz="4" w:space="0" w:color="auto"/>
              <w:right w:val="single" w:sz="4" w:space="0" w:color="auto"/>
            </w:tcBorders>
            <w:shd w:val="clear" w:color="auto" w:fill="auto"/>
            <w:hideMark/>
          </w:tcPr>
          <w:p w14:paraId="7F460C4D" w14:textId="52307810" w:rsidR="00BD32F4" w:rsidRPr="0014194B" w:rsidRDefault="0076511D" w:rsidP="00836563">
            <w:pPr>
              <w:spacing w:after="0" w:line="240" w:lineRule="auto"/>
              <w:rPr>
                <w:rFonts w:ascii="Sylfaen" w:eastAsia="Times New Roman" w:hAnsi="Sylfaen"/>
                <w:color w:val="000000"/>
                <w:sz w:val="20"/>
                <w:szCs w:val="20"/>
              </w:rPr>
            </w:pPr>
            <w:r w:rsidRPr="0076511D">
              <w:rPr>
                <w:rFonts w:ascii="Sylfaen" w:eastAsia="Times New Roman" w:hAnsi="Sylfaen"/>
                <w:color w:val="000000"/>
                <w:sz w:val="20"/>
                <w:szCs w:val="20"/>
              </w:rPr>
              <w:t>The standards of initial teacher education programs and the transformation of the continuous professional development system are a priority of the strategy, as well as defined as one of the important components of the action plan.</w:t>
            </w:r>
          </w:p>
        </w:tc>
      </w:tr>
      <w:tr w:rsidR="009B2AB5" w:rsidRPr="0014194B" w14:paraId="26300A69" w14:textId="77777777" w:rsidTr="00B42885">
        <w:trPr>
          <w:trHeight w:val="1135"/>
        </w:trPr>
        <w:tc>
          <w:tcPr>
            <w:tcW w:w="450" w:type="dxa"/>
            <w:tcBorders>
              <w:top w:val="nil"/>
              <w:left w:val="single" w:sz="4" w:space="0" w:color="auto"/>
              <w:bottom w:val="single" w:sz="4" w:space="0" w:color="auto"/>
              <w:right w:val="single" w:sz="4" w:space="0" w:color="auto"/>
            </w:tcBorders>
            <w:shd w:val="clear" w:color="auto" w:fill="auto"/>
            <w:noWrap/>
            <w:hideMark/>
          </w:tcPr>
          <w:p w14:paraId="31F02BAD" w14:textId="1F87D7B9" w:rsidR="009B2AB5" w:rsidRPr="00AA0D37" w:rsidRDefault="009B2AB5" w:rsidP="009B2AB5">
            <w:pPr>
              <w:spacing w:after="0" w:line="240" w:lineRule="auto"/>
              <w:rPr>
                <w:rFonts w:ascii="Sylfaen" w:eastAsia="Times New Roman" w:hAnsi="Sylfaen"/>
                <w:color w:val="000000"/>
                <w:sz w:val="20"/>
                <w:szCs w:val="20"/>
              </w:rPr>
            </w:pPr>
            <w:r w:rsidRPr="00AA0D37">
              <w:rPr>
                <w:rFonts w:ascii="Sylfaen" w:eastAsia="Times New Roman" w:hAnsi="Sylfaen"/>
                <w:color w:val="000000"/>
                <w:sz w:val="20"/>
                <w:szCs w:val="20"/>
              </w:rPr>
              <w:t>3</w:t>
            </w:r>
            <w:r>
              <w:rPr>
                <w:rFonts w:ascii="Sylfaen" w:eastAsia="Times New Roman" w:hAnsi="Sylfaen"/>
                <w:color w:val="000000"/>
                <w:sz w:val="20"/>
                <w:szCs w:val="20"/>
              </w:rPr>
              <w:t>0</w:t>
            </w:r>
          </w:p>
        </w:tc>
        <w:tc>
          <w:tcPr>
            <w:tcW w:w="1260" w:type="dxa"/>
            <w:tcBorders>
              <w:top w:val="nil"/>
              <w:left w:val="nil"/>
              <w:bottom w:val="single" w:sz="4" w:space="0" w:color="auto"/>
              <w:right w:val="single" w:sz="4" w:space="0" w:color="auto"/>
            </w:tcBorders>
            <w:shd w:val="clear" w:color="auto" w:fill="auto"/>
            <w:hideMark/>
          </w:tcPr>
          <w:p w14:paraId="65C8654F" w14:textId="1CC4605A" w:rsidR="009B2AB5" w:rsidRPr="0014194B" w:rsidRDefault="009B2AB5" w:rsidP="009B2AB5">
            <w:pPr>
              <w:spacing w:after="0" w:line="240" w:lineRule="auto"/>
              <w:rPr>
                <w:rFonts w:ascii="Sylfaen" w:eastAsia="Times New Roman" w:hAnsi="Sylfaen"/>
                <w:color w:val="000000"/>
                <w:sz w:val="20"/>
                <w:szCs w:val="20"/>
              </w:rPr>
            </w:pPr>
            <w:r w:rsidRPr="00F66F14">
              <w:rPr>
                <w:rFonts w:ascii="Sylfaen" w:eastAsia="Times New Roman" w:hAnsi="Sylfaen"/>
                <w:color w:val="000000"/>
                <w:sz w:val="20"/>
                <w:szCs w:val="20"/>
                <w:lang w:val="en-US"/>
              </w:rPr>
              <w:t>General Education</w:t>
            </w:r>
          </w:p>
        </w:tc>
        <w:tc>
          <w:tcPr>
            <w:tcW w:w="2160" w:type="dxa"/>
            <w:tcBorders>
              <w:top w:val="nil"/>
              <w:left w:val="nil"/>
              <w:bottom w:val="single" w:sz="4" w:space="0" w:color="auto"/>
              <w:right w:val="single" w:sz="4" w:space="0" w:color="auto"/>
            </w:tcBorders>
            <w:shd w:val="clear" w:color="auto" w:fill="auto"/>
            <w:hideMark/>
          </w:tcPr>
          <w:p w14:paraId="53E38341" w14:textId="5E3F4D45" w:rsidR="009B2AB5" w:rsidRPr="0014194B" w:rsidRDefault="009B2AB5" w:rsidP="009B2AB5">
            <w:pPr>
              <w:spacing w:after="0" w:line="240" w:lineRule="auto"/>
              <w:rPr>
                <w:rFonts w:ascii="Sylfaen" w:eastAsia="Times New Roman" w:hAnsi="Sylfaen"/>
                <w:color w:val="000000"/>
                <w:sz w:val="20"/>
                <w:szCs w:val="20"/>
              </w:rPr>
            </w:pPr>
            <w:r w:rsidRPr="009D24AE">
              <w:rPr>
                <w:rFonts w:ascii="Sylfaen" w:eastAsia="Times New Roman" w:hAnsi="Sylfaen"/>
                <w:color w:val="000000"/>
                <w:sz w:val="20"/>
                <w:szCs w:val="20"/>
              </w:rPr>
              <w:t xml:space="preserve">Center for Democratic Engagement </w:t>
            </w:r>
            <w:r>
              <w:rPr>
                <w:rFonts w:ascii="Sylfaen" w:eastAsia="Times New Roman" w:hAnsi="Sylfaen"/>
                <w:color w:val="000000"/>
                <w:sz w:val="20"/>
                <w:szCs w:val="20"/>
              </w:rPr>
              <w:t>–</w:t>
            </w:r>
            <w:r>
              <w:rPr>
                <w:rFonts w:ascii="Sylfaen" w:eastAsia="Times New Roman" w:hAnsi="Sylfaen"/>
                <w:color w:val="000000"/>
                <w:sz w:val="20"/>
                <w:szCs w:val="20"/>
                <w:lang w:val="en-US"/>
              </w:rPr>
              <w:t xml:space="preserve"> s</w:t>
            </w:r>
            <w:r w:rsidRPr="009D24AE">
              <w:rPr>
                <w:rFonts w:ascii="Sylfaen" w:eastAsia="Times New Roman" w:hAnsi="Sylfaen"/>
                <w:color w:val="000000"/>
                <w:sz w:val="20"/>
                <w:szCs w:val="20"/>
              </w:rPr>
              <w:t xml:space="preserve">ummarized </w:t>
            </w:r>
            <w:r>
              <w:rPr>
                <w:rFonts w:ascii="Sylfaen" w:eastAsia="Times New Roman" w:hAnsi="Sylfaen"/>
                <w:color w:val="000000"/>
                <w:sz w:val="20"/>
                <w:szCs w:val="20"/>
                <w:lang w:val="en-US"/>
              </w:rPr>
              <w:t>c</w:t>
            </w:r>
            <w:r w:rsidRPr="009D24AE">
              <w:rPr>
                <w:rFonts w:ascii="Sylfaen" w:eastAsia="Times New Roman" w:hAnsi="Sylfaen"/>
                <w:color w:val="000000"/>
                <w:sz w:val="20"/>
                <w:szCs w:val="20"/>
              </w:rPr>
              <w:t>omments</w:t>
            </w:r>
          </w:p>
        </w:tc>
        <w:tc>
          <w:tcPr>
            <w:tcW w:w="4950" w:type="dxa"/>
            <w:tcBorders>
              <w:top w:val="nil"/>
              <w:left w:val="nil"/>
              <w:bottom w:val="single" w:sz="4" w:space="0" w:color="auto"/>
              <w:right w:val="single" w:sz="4" w:space="0" w:color="auto"/>
            </w:tcBorders>
            <w:shd w:val="clear" w:color="auto" w:fill="auto"/>
            <w:hideMark/>
          </w:tcPr>
          <w:p w14:paraId="5A2F429B" w14:textId="056FCD61" w:rsidR="009B2AB5" w:rsidRPr="0014194B" w:rsidRDefault="00E76C4D" w:rsidP="009B2AB5">
            <w:pPr>
              <w:spacing w:after="0" w:line="240" w:lineRule="auto"/>
              <w:rPr>
                <w:rFonts w:ascii="Sylfaen" w:eastAsia="Times New Roman" w:hAnsi="Sylfaen"/>
                <w:color w:val="000000"/>
                <w:sz w:val="20"/>
                <w:szCs w:val="20"/>
              </w:rPr>
            </w:pPr>
            <w:r w:rsidRPr="00E76C4D">
              <w:rPr>
                <w:rFonts w:ascii="Sylfaen" w:eastAsia="Times New Roman" w:hAnsi="Sylfaen"/>
                <w:color w:val="000000"/>
                <w:sz w:val="20"/>
                <w:szCs w:val="20"/>
              </w:rPr>
              <w:t>The number of credits justifying teachers' specialization and professional skills to prove the higher status of teachers should be increased.</w:t>
            </w:r>
          </w:p>
        </w:tc>
        <w:tc>
          <w:tcPr>
            <w:tcW w:w="1620" w:type="dxa"/>
            <w:tcBorders>
              <w:top w:val="nil"/>
              <w:left w:val="nil"/>
              <w:bottom w:val="single" w:sz="4" w:space="0" w:color="auto"/>
              <w:right w:val="single" w:sz="4" w:space="0" w:color="auto"/>
            </w:tcBorders>
            <w:shd w:val="clear" w:color="000000" w:fill="C65911"/>
            <w:hideMark/>
          </w:tcPr>
          <w:p w14:paraId="621B2706" w14:textId="6965A34A" w:rsidR="009B2AB5" w:rsidRPr="00E76C4D" w:rsidRDefault="00E76C4D" w:rsidP="009B2AB5">
            <w:pPr>
              <w:spacing w:after="0" w:line="240" w:lineRule="auto"/>
              <w:rPr>
                <w:rFonts w:ascii="Sylfaen" w:eastAsia="Times New Roman" w:hAnsi="Sylfaen"/>
                <w:color w:val="000000"/>
                <w:sz w:val="20"/>
                <w:szCs w:val="20"/>
                <w:lang w:val="en-US"/>
              </w:rPr>
            </w:pPr>
            <w:r>
              <w:rPr>
                <w:rFonts w:ascii="Sylfaen" w:eastAsia="Times New Roman" w:hAnsi="Sylfaen"/>
                <w:color w:val="000000"/>
                <w:sz w:val="20"/>
                <w:szCs w:val="20"/>
                <w:lang w:val="en-US"/>
              </w:rPr>
              <w:t>Not considered at this stage</w:t>
            </w:r>
          </w:p>
        </w:tc>
        <w:tc>
          <w:tcPr>
            <w:tcW w:w="4505" w:type="dxa"/>
            <w:tcBorders>
              <w:top w:val="nil"/>
              <w:left w:val="nil"/>
              <w:bottom w:val="single" w:sz="4" w:space="0" w:color="auto"/>
              <w:right w:val="single" w:sz="4" w:space="0" w:color="auto"/>
            </w:tcBorders>
            <w:shd w:val="clear" w:color="auto" w:fill="auto"/>
            <w:hideMark/>
          </w:tcPr>
          <w:p w14:paraId="46B4EE8A" w14:textId="04480AA1" w:rsidR="009B2AB5" w:rsidRPr="0014194B" w:rsidRDefault="00E76C4D" w:rsidP="009B2AB5">
            <w:pPr>
              <w:spacing w:after="0" w:line="240" w:lineRule="auto"/>
              <w:rPr>
                <w:rFonts w:ascii="Sylfaen" w:eastAsia="Times New Roman" w:hAnsi="Sylfaen"/>
                <w:color w:val="000000"/>
                <w:sz w:val="20"/>
                <w:szCs w:val="20"/>
              </w:rPr>
            </w:pPr>
            <w:r w:rsidRPr="00E76C4D">
              <w:rPr>
                <w:rFonts w:ascii="Sylfaen" w:eastAsia="Times New Roman" w:hAnsi="Sylfaen"/>
                <w:color w:val="000000"/>
                <w:sz w:val="20"/>
                <w:szCs w:val="20"/>
              </w:rPr>
              <w:t>The mentioned issue goes beyond the level of development/review of the policy document; to be specified in the new concept of teacher's professional development.</w:t>
            </w:r>
          </w:p>
        </w:tc>
      </w:tr>
      <w:tr w:rsidR="009B2AB5" w:rsidRPr="0014194B" w14:paraId="54E9FB11" w14:textId="77777777" w:rsidTr="00B42885">
        <w:trPr>
          <w:trHeight w:val="1135"/>
        </w:trPr>
        <w:tc>
          <w:tcPr>
            <w:tcW w:w="450" w:type="dxa"/>
            <w:tcBorders>
              <w:top w:val="nil"/>
              <w:left w:val="single" w:sz="4" w:space="0" w:color="auto"/>
              <w:bottom w:val="single" w:sz="4" w:space="0" w:color="auto"/>
              <w:right w:val="single" w:sz="4" w:space="0" w:color="auto"/>
            </w:tcBorders>
            <w:shd w:val="clear" w:color="auto" w:fill="auto"/>
            <w:noWrap/>
            <w:hideMark/>
          </w:tcPr>
          <w:p w14:paraId="1C0C35AA" w14:textId="7248DC4E" w:rsidR="009B2AB5" w:rsidRPr="00AA0D37" w:rsidRDefault="009B2AB5" w:rsidP="009B2AB5">
            <w:pPr>
              <w:spacing w:after="0" w:line="240" w:lineRule="auto"/>
              <w:rPr>
                <w:rFonts w:ascii="Sylfaen" w:eastAsia="Times New Roman" w:hAnsi="Sylfaen"/>
                <w:color w:val="000000"/>
                <w:sz w:val="20"/>
                <w:szCs w:val="20"/>
              </w:rPr>
            </w:pPr>
            <w:r w:rsidRPr="00AA0D37">
              <w:rPr>
                <w:rFonts w:ascii="Sylfaen" w:eastAsia="Times New Roman" w:hAnsi="Sylfaen"/>
                <w:color w:val="000000"/>
                <w:sz w:val="20"/>
                <w:szCs w:val="20"/>
              </w:rPr>
              <w:t>3</w:t>
            </w:r>
            <w:r>
              <w:rPr>
                <w:rFonts w:ascii="Sylfaen" w:eastAsia="Times New Roman" w:hAnsi="Sylfaen"/>
                <w:color w:val="000000"/>
                <w:sz w:val="20"/>
                <w:szCs w:val="20"/>
              </w:rPr>
              <w:t>1</w:t>
            </w:r>
          </w:p>
        </w:tc>
        <w:tc>
          <w:tcPr>
            <w:tcW w:w="1260" w:type="dxa"/>
            <w:tcBorders>
              <w:top w:val="nil"/>
              <w:left w:val="nil"/>
              <w:bottom w:val="single" w:sz="4" w:space="0" w:color="auto"/>
              <w:right w:val="single" w:sz="4" w:space="0" w:color="auto"/>
            </w:tcBorders>
            <w:shd w:val="clear" w:color="auto" w:fill="auto"/>
            <w:hideMark/>
          </w:tcPr>
          <w:p w14:paraId="1B73743B" w14:textId="091C4A45" w:rsidR="009B2AB5" w:rsidRPr="0014194B" w:rsidRDefault="009B2AB5" w:rsidP="009B2AB5">
            <w:pPr>
              <w:spacing w:after="0" w:line="240" w:lineRule="auto"/>
              <w:rPr>
                <w:rFonts w:ascii="Sylfaen" w:eastAsia="Times New Roman" w:hAnsi="Sylfaen"/>
                <w:color w:val="000000"/>
                <w:sz w:val="20"/>
                <w:szCs w:val="20"/>
              </w:rPr>
            </w:pPr>
            <w:r w:rsidRPr="00F66F14">
              <w:rPr>
                <w:rFonts w:ascii="Sylfaen" w:eastAsia="Times New Roman" w:hAnsi="Sylfaen"/>
                <w:color w:val="000000"/>
                <w:sz w:val="20"/>
                <w:szCs w:val="20"/>
                <w:lang w:val="en-US"/>
              </w:rPr>
              <w:t>General Education</w:t>
            </w:r>
          </w:p>
        </w:tc>
        <w:tc>
          <w:tcPr>
            <w:tcW w:w="2160" w:type="dxa"/>
            <w:tcBorders>
              <w:top w:val="nil"/>
              <w:left w:val="nil"/>
              <w:bottom w:val="single" w:sz="4" w:space="0" w:color="auto"/>
              <w:right w:val="single" w:sz="4" w:space="0" w:color="auto"/>
            </w:tcBorders>
            <w:shd w:val="clear" w:color="auto" w:fill="auto"/>
            <w:hideMark/>
          </w:tcPr>
          <w:p w14:paraId="373EBB20" w14:textId="13534017" w:rsidR="009B2AB5" w:rsidRPr="0014194B" w:rsidRDefault="009B2AB5" w:rsidP="009B2AB5">
            <w:pPr>
              <w:spacing w:after="0" w:line="240" w:lineRule="auto"/>
              <w:rPr>
                <w:rFonts w:ascii="Sylfaen" w:eastAsia="Times New Roman" w:hAnsi="Sylfaen"/>
                <w:color w:val="000000"/>
                <w:sz w:val="20"/>
                <w:szCs w:val="20"/>
              </w:rPr>
            </w:pPr>
            <w:r w:rsidRPr="009D24AE">
              <w:rPr>
                <w:rFonts w:ascii="Sylfaen" w:eastAsia="Times New Roman" w:hAnsi="Sylfaen"/>
                <w:color w:val="000000"/>
                <w:sz w:val="20"/>
                <w:szCs w:val="20"/>
              </w:rPr>
              <w:t xml:space="preserve">Center for Democratic Engagement </w:t>
            </w:r>
            <w:r>
              <w:rPr>
                <w:rFonts w:ascii="Sylfaen" w:eastAsia="Times New Roman" w:hAnsi="Sylfaen"/>
                <w:color w:val="000000"/>
                <w:sz w:val="20"/>
                <w:szCs w:val="20"/>
              </w:rPr>
              <w:t>–</w:t>
            </w:r>
            <w:r>
              <w:rPr>
                <w:rFonts w:ascii="Sylfaen" w:eastAsia="Times New Roman" w:hAnsi="Sylfaen"/>
                <w:color w:val="000000"/>
                <w:sz w:val="20"/>
                <w:szCs w:val="20"/>
                <w:lang w:val="en-US"/>
              </w:rPr>
              <w:t xml:space="preserve"> s</w:t>
            </w:r>
            <w:r w:rsidRPr="009D24AE">
              <w:rPr>
                <w:rFonts w:ascii="Sylfaen" w:eastAsia="Times New Roman" w:hAnsi="Sylfaen"/>
                <w:color w:val="000000"/>
                <w:sz w:val="20"/>
                <w:szCs w:val="20"/>
              </w:rPr>
              <w:t xml:space="preserve">ummarized </w:t>
            </w:r>
            <w:r>
              <w:rPr>
                <w:rFonts w:ascii="Sylfaen" w:eastAsia="Times New Roman" w:hAnsi="Sylfaen"/>
                <w:color w:val="000000"/>
                <w:sz w:val="20"/>
                <w:szCs w:val="20"/>
                <w:lang w:val="en-US"/>
              </w:rPr>
              <w:t>c</w:t>
            </w:r>
            <w:r w:rsidRPr="009D24AE">
              <w:rPr>
                <w:rFonts w:ascii="Sylfaen" w:eastAsia="Times New Roman" w:hAnsi="Sylfaen"/>
                <w:color w:val="000000"/>
                <w:sz w:val="20"/>
                <w:szCs w:val="20"/>
              </w:rPr>
              <w:t>omments</w:t>
            </w:r>
          </w:p>
        </w:tc>
        <w:tc>
          <w:tcPr>
            <w:tcW w:w="4950" w:type="dxa"/>
            <w:tcBorders>
              <w:top w:val="nil"/>
              <w:left w:val="nil"/>
              <w:bottom w:val="single" w:sz="4" w:space="0" w:color="auto"/>
              <w:right w:val="single" w:sz="4" w:space="0" w:color="auto"/>
            </w:tcBorders>
            <w:shd w:val="clear" w:color="auto" w:fill="auto"/>
            <w:hideMark/>
          </w:tcPr>
          <w:p w14:paraId="7C9D7D3C" w14:textId="4F57EB9C" w:rsidR="009B2AB5" w:rsidRPr="0014194B" w:rsidRDefault="002656A5" w:rsidP="009B2AB5">
            <w:pPr>
              <w:spacing w:after="0" w:line="240" w:lineRule="auto"/>
              <w:rPr>
                <w:rFonts w:ascii="Sylfaen" w:eastAsia="Times New Roman" w:hAnsi="Sylfaen"/>
                <w:color w:val="000000"/>
                <w:sz w:val="20"/>
                <w:szCs w:val="20"/>
              </w:rPr>
            </w:pPr>
            <w:r w:rsidRPr="002656A5">
              <w:rPr>
                <w:rFonts w:ascii="Sylfaen" w:eastAsia="Times New Roman" w:hAnsi="Sylfaen"/>
                <w:color w:val="000000"/>
                <w:sz w:val="20"/>
                <w:szCs w:val="20"/>
              </w:rPr>
              <w:t>Teachers and school administrators should become familiar with notions of equality and diversity, other people's cultures and values, so that everyone, particularly teachers, demonstrates readiness to live together with ethnic minorities, as well as people of different cultures, religions, and receiving values.</w:t>
            </w:r>
          </w:p>
        </w:tc>
        <w:tc>
          <w:tcPr>
            <w:tcW w:w="1620" w:type="dxa"/>
            <w:tcBorders>
              <w:top w:val="nil"/>
              <w:left w:val="nil"/>
              <w:bottom w:val="single" w:sz="4" w:space="0" w:color="auto"/>
              <w:right w:val="single" w:sz="4" w:space="0" w:color="auto"/>
            </w:tcBorders>
            <w:shd w:val="clear" w:color="000000" w:fill="A9D08E"/>
            <w:noWrap/>
            <w:hideMark/>
          </w:tcPr>
          <w:p w14:paraId="40DA52FE" w14:textId="558A60F7" w:rsidR="009B2AB5" w:rsidRPr="002656A5" w:rsidRDefault="002656A5" w:rsidP="009B2AB5">
            <w:pPr>
              <w:spacing w:after="0" w:line="240" w:lineRule="auto"/>
              <w:rPr>
                <w:rFonts w:ascii="Sylfaen" w:eastAsia="Times New Roman" w:hAnsi="Sylfaen"/>
                <w:color w:val="000000"/>
                <w:sz w:val="20"/>
                <w:szCs w:val="20"/>
                <w:lang w:val="en-US"/>
              </w:rPr>
            </w:pPr>
            <w:r>
              <w:rPr>
                <w:rFonts w:ascii="Sylfaen" w:eastAsia="Times New Roman" w:hAnsi="Sylfaen"/>
                <w:color w:val="000000"/>
                <w:sz w:val="20"/>
                <w:szCs w:val="20"/>
                <w:lang w:val="en-US"/>
              </w:rPr>
              <w:t>Considered</w:t>
            </w:r>
          </w:p>
        </w:tc>
        <w:tc>
          <w:tcPr>
            <w:tcW w:w="4505" w:type="dxa"/>
            <w:tcBorders>
              <w:top w:val="nil"/>
              <w:left w:val="nil"/>
              <w:bottom w:val="single" w:sz="4" w:space="0" w:color="auto"/>
              <w:right w:val="single" w:sz="4" w:space="0" w:color="auto"/>
            </w:tcBorders>
            <w:shd w:val="clear" w:color="auto" w:fill="auto"/>
            <w:hideMark/>
          </w:tcPr>
          <w:p w14:paraId="12AEBF34" w14:textId="2EE47B3B" w:rsidR="009B2AB5" w:rsidRPr="0014194B" w:rsidRDefault="002656A5" w:rsidP="009B2AB5">
            <w:pPr>
              <w:spacing w:after="0" w:line="240" w:lineRule="auto"/>
              <w:rPr>
                <w:rFonts w:ascii="Sylfaen" w:eastAsia="Times New Roman" w:hAnsi="Sylfaen"/>
                <w:color w:val="000000"/>
                <w:sz w:val="20"/>
                <w:szCs w:val="20"/>
              </w:rPr>
            </w:pPr>
            <w:r w:rsidRPr="002656A5">
              <w:rPr>
                <w:rFonts w:ascii="Sylfaen" w:eastAsia="Times New Roman" w:hAnsi="Sylfaen"/>
                <w:color w:val="000000"/>
                <w:sz w:val="20"/>
                <w:szCs w:val="20"/>
              </w:rPr>
              <w:t>Equality and diversity issues are the second main sectoral direction of the Education and Science Strategy, and the presented recommendation is entirely consistent with the goals stated in the strategy.</w:t>
            </w:r>
          </w:p>
        </w:tc>
      </w:tr>
      <w:tr w:rsidR="009B2AB5" w:rsidRPr="0014194B" w14:paraId="4CAC5CBE" w14:textId="77777777" w:rsidTr="00B42885">
        <w:trPr>
          <w:trHeight w:val="1135"/>
        </w:trPr>
        <w:tc>
          <w:tcPr>
            <w:tcW w:w="450" w:type="dxa"/>
            <w:tcBorders>
              <w:top w:val="nil"/>
              <w:left w:val="single" w:sz="4" w:space="0" w:color="auto"/>
              <w:bottom w:val="single" w:sz="4" w:space="0" w:color="auto"/>
              <w:right w:val="single" w:sz="4" w:space="0" w:color="auto"/>
            </w:tcBorders>
            <w:shd w:val="clear" w:color="auto" w:fill="auto"/>
            <w:noWrap/>
            <w:hideMark/>
          </w:tcPr>
          <w:p w14:paraId="2F519876" w14:textId="4610F4EF" w:rsidR="009B2AB5" w:rsidRPr="00AA0D37" w:rsidRDefault="009B2AB5" w:rsidP="009B2AB5">
            <w:pPr>
              <w:spacing w:after="0" w:line="240" w:lineRule="auto"/>
              <w:rPr>
                <w:rFonts w:ascii="Sylfaen" w:eastAsia="Times New Roman" w:hAnsi="Sylfaen"/>
                <w:color w:val="000000"/>
                <w:sz w:val="20"/>
                <w:szCs w:val="20"/>
              </w:rPr>
            </w:pPr>
            <w:r w:rsidRPr="00AA0D37">
              <w:rPr>
                <w:rFonts w:ascii="Sylfaen" w:eastAsia="Times New Roman" w:hAnsi="Sylfaen"/>
                <w:color w:val="000000"/>
                <w:sz w:val="20"/>
                <w:szCs w:val="20"/>
              </w:rPr>
              <w:lastRenderedPageBreak/>
              <w:t>3</w:t>
            </w:r>
            <w:r>
              <w:rPr>
                <w:rFonts w:ascii="Sylfaen" w:eastAsia="Times New Roman" w:hAnsi="Sylfaen"/>
                <w:color w:val="000000"/>
                <w:sz w:val="20"/>
                <w:szCs w:val="20"/>
              </w:rPr>
              <w:t>2</w:t>
            </w:r>
          </w:p>
        </w:tc>
        <w:tc>
          <w:tcPr>
            <w:tcW w:w="1260" w:type="dxa"/>
            <w:tcBorders>
              <w:top w:val="nil"/>
              <w:left w:val="nil"/>
              <w:bottom w:val="single" w:sz="4" w:space="0" w:color="auto"/>
              <w:right w:val="single" w:sz="4" w:space="0" w:color="auto"/>
            </w:tcBorders>
            <w:shd w:val="clear" w:color="auto" w:fill="auto"/>
            <w:hideMark/>
          </w:tcPr>
          <w:p w14:paraId="6852C62D" w14:textId="1F023497" w:rsidR="009B2AB5" w:rsidRPr="0014194B" w:rsidRDefault="009B2AB5" w:rsidP="009B2AB5">
            <w:pPr>
              <w:spacing w:after="0" w:line="240" w:lineRule="auto"/>
              <w:rPr>
                <w:rFonts w:ascii="Sylfaen" w:eastAsia="Times New Roman" w:hAnsi="Sylfaen"/>
                <w:color w:val="000000"/>
                <w:sz w:val="20"/>
                <w:szCs w:val="20"/>
              </w:rPr>
            </w:pPr>
            <w:r w:rsidRPr="00F66F14">
              <w:rPr>
                <w:rFonts w:ascii="Sylfaen" w:eastAsia="Times New Roman" w:hAnsi="Sylfaen"/>
                <w:color w:val="000000"/>
                <w:sz w:val="20"/>
                <w:szCs w:val="20"/>
                <w:lang w:val="en-US"/>
              </w:rPr>
              <w:t>General Education</w:t>
            </w:r>
          </w:p>
        </w:tc>
        <w:tc>
          <w:tcPr>
            <w:tcW w:w="2160" w:type="dxa"/>
            <w:tcBorders>
              <w:top w:val="nil"/>
              <w:left w:val="nil"/>
              <w:bottom w:val="single" w:sz="4" w:space="0" w:color="auto"/>
              <w:right w:val="single" w:sz="4" w:space="0" w:color="auto"/>
            </w:tcBorders>
            <w:shd w:val="clear" w:color="auto" w:fill="auto"/>
            <w:hideMark/>
          </w:tcPr>
          <w:p w14:paraId="4A8987FC" w14:textId="04157E4A" w:rsidR="009B2AB5" w:rsidRPr="0014194B" w:rsidRDefault="009B2AB5" w:rsidP="009B2AB5">
            <w:pPr>
              <w:spacing w:after="0" w:line="240" w:lineRule="auto"/>
              <w:rPr>
                <w:rFonts w:ascii="Sylfaen" w:eastAsia="Times New Roman" w:hAnsi="Sylfaen"/>
                <w:color w:val="000000"/>
                <w:sz w:val="20"/>
                <w:szCs w:val="20"/>
              </w:rPr>
            </w:pPr>
            <w:r w:rsidRPr="009D24AE">
              <w:rPr>
                <w:rFonts w:ascii="Sylfaen" w:eastAsia="Times New Roman" w:hAnsi="Sylfaen"/>
                <w:color w:val="000000"/>
                <w:sz w:val="20"/>
                <w:szCs w:val="20"/>
              </w:rPr>
              <w:t xml:space="preserve">Center for Democratic Engagement </w:t>
            </w:r>
            <w:r>
              <w:rPr>
                <w:rFonts w:ascii="Sylfaen" w:eastAsia="Times New Roman" w:hAnsi="Sylfaen"/>
                <w:color w:val="000000"/>
                <w:sz w:val="20"/>
                <w:szCs w:val="20"/>
              </w:rPr>
              <w:t>–</w:t>
            </w:r>
            <w:r>
              <w:rPr>
                <w:rFonts w:ascii="Sylfaen" w:eastAsia="Times New Roman" w:hAnsi="Sylfaen"/>
                <w:color w:val="000000"/>
                <w:sz w:val="20"/>
                <w:szCs w:val="20"/>
                <w:lang w:val="en-US"/>
              </w:rPr>
              <w:t xml:space="preserve"> s</w:t>
            </w:r>
            <w:r w:rsidRPr="009D24AE">
              <w:rPr>
                <w:rFonts w:ascii="Sylfaen" w:eastAsia="Times New Roman" w:hAnsi="Sylfaen"/>
                <w:color w:val="000000"/>
                <w:sz w:val="20"/>
                <w:szCs w:val="20"/>
              </w:rPr>
              <w:t xml:space="preserve">ummarized </w:t>
            </w:r>
            <w:r>
              <w:rPr>
                <w:rFonts w:ascii="Sylfaen" w:eastAsia="Times New Roman" w:hAnsi="Sylfaen"/>
                <w:color w:val="000000"/>
                <w:sz w:val="20"/>
                <w:szCs w:val="20"/>
                <w:lang w:val="en-US"/>
              </w:rPr>
              <w:t>c</w:t>
            </w:r>
            <w:r w:rsidRPr="009D24AE">
              <w:rPr>
                <w:rFonts w:ascii="Sylfaen" w:eastAsia="Times New Roman" w:hAnsi="Sylfaen"/>
                <w:color w:val="000000"/>
                <w:sz w:val="20"/>
                <w:szCs w:val="20"/>
              </w:rPr>
              <w:t>omments</w:t>
            </w:r>
          </w:p>
        </w:tc>
        <w:tc>
          <w:tcPr>
            <w:tcW w:w="4950" w:type="dxa"/>
            <w:tcBorders>
              <w:top w:val="nil"/>
              <w:left w:val="nil"/>
              <w:bottom w:val="single" w:sz="4" w:space="0" w:color="auto"/>
              <w:right w:val="single" w:sz="4" w:space="0" w:color="auto"/>
            </w:tcBorders>
            <w:shd w:val="clear" w:color="auto" w:fill="auto"/>
            <w:hideMark/>
          </w:tcPr>
          <w:p w14:paraId="1932AE02" w14:textId="1525A59A" w:rsidR="009B2AB5" w:rsidRPr="0014194B" w:rsidRDefault="002656A5" w:rsidP="009B2AB5">
            <w:pPr>
              <w:spacing w:after="0" w:line="240" w:lineRule="auto"/>
              <w:rPr>
                <w:rFonts w:ascii="Sylfaen" w:eastAsia="Times New Roman" w:hAnsi="Sylfaen"/>
                <w:color w:val="000000"/>
                <w:sz w:val="20"/>
                <w:szCs w:val="20"/>
              </w:rPr>
            </w:pPr>
            <w:r w:rsidRPr="002656A5">
              <w:rPr>
                <w:rFonts w:ascii="Sylfaen" w:eastAsia="Times New Roman" w:hAnsi="Sylfaen"/>
                <w:color w:val="000000"/>
                <w:sz w:val="20"/>
                <w:szCs w:val="20"/>
              </w:rPr>
              <w:t>The financing of inclusive education should be improved. It is crucial to support specialists, speech therapists, psychologists, occupational therapists, and subject teachers with more knowledge and commitment to work with students with special educational needs.</w:t>
            </w:r>
          </w:p>
        </w:tc>
        <w:tc>
          <w:tcPr>
            <w:tcW w:w="1620" w:type="dxa"/>
            <w:tcBorders>
              <w:top w:val="nil"/>
              <w:left w:val="nil"/>
              <w:bottom w:val="single" w:sz="4" w:space="0" w:color="auto"/>
              <w:right w:val="single" w:sz="4" w:space="0" w:color="auto"/>
            </w:tcBorders>
            <w:shd w:val="clear" w:color="000000" w:fill="A9D08E"/>
            <w:noWrap/>
            <w:hideMark/>
          </w:tcPr>
          <w:p w14:paraId="484A45F0" w14:textId="0181023B" w:rsidR="009B2AB5" w:rsidRPr="002656A5" w:rsidRDefault="002656A5" w:rsidP="009B2AB5">
            <w:pPr>
              <w:spacing w:after="0" w:line="240" w:lineRule="auto"/>
              <w:rPr>
                <w:rFonts w:ascii="Sylfaen" w:eastAsia="Times New Roman" w:hAnsi="Sylfaen"/>
                <w:color w:val="000000"/>
                <w:sz w:val="20"/>
                <w:szCs w:val="20"/>
                <w:lang w:val="en-US"/>
              </w:rPr>
            </w:pPr>
            <w:r>
              <w:rPr>
                <w:rFonts w:ascii="Sylfaen" w:eastAsia="Times New Roman" w:hAnsi="Sylfaen"/>
                <w:color w:val="000000"/>
                <w:sz w:val="20"/>
                <w:szCs w:val="20"/>
                <w:lang w:val="en-US"/>
              </w:rPr>
              <w:t>Considered</w:t>
            </w:r>
          </w:p>
        </w:tc>
        <w:tc>
          <w:tcPr>
            <w:tcW w:w="4505" w:type="dxa"/>
            <w:tcBorders>
              <w:top w:val="nil"/>
              <w:left w:val="nil"/>
              <w:bottom w:val="single" w:sz="4" w:space="0" w:color="auto"/>
              <w:right w:val="single" w:sz="4" w:space="0" w:color="auto"/>
            </w:tcBorders>
            <w:shd w:val="clear" w:color="auto" w:fill="auto"/>
            <w:hideMark/>
          </w:tcPr>
          <w:p w14:paraId="6469DF67" w14:textId="612F1688" w:rsidR="009B2AB5" w:rsidRPr="0014194B" w:rsidRDefault="007D5250" w:rsidP="009B2AB5">
            <w:pPr>
              <w:spacing w:after="0" w:line="240" w:lineRule="auto"/>
              <w:rPr>
                <w:rFonts w:ascii="Sylfaen" w:eastAsia="Times New Roman" w:hAnsi="Sylfaen"/>
                <w:color w:val="000000"/>
                <w:sz w:val="20"/>
                <w:szCs w:val="20"/>
              </w:rPr>
            </w:pPr>
            <w:r w:rsidRPr="007D5250">
              <w:rPr>
                <w:rFonts w:ascii="Sylfaen" w:eastAsia="Times New Roman" w:hAnsi="Sylfaen"/>
                <w:color w:val="000000"/>
                <w:sz w:val="20"/>
                <w:szCs w:val="20"/>
              </w:rPr>
              <w:t>The strategy covers the named challenge.</w:t>
            </w:r>
          </w:p>
        </w:tc>
      </w:tr>
      <w:tr w:rsidR="009B2AB5" w:rsidRPr="0014194B" w14:paraId="041367E8" w14:textId="77777777" w:rsidTr="00B42885">
        <w:trPr>
          <w:trHeight w:val="1135"/>
        </w:trPr>
        <w:tc>
          <w:tcPr>
            <w:tcW w:w="450" w:type="dxa"/>
            <w:tcBorders>
              <w:top w:val="nil"/>
              <w:left w:val="single" w:sz="4" w:space="0" w:color="auto"/>
              <w:bottom w:val="single" w:sz="4" w:space="0" w:color="auto"/>
              <w:right w:val="single" w:sz="4" w:space="0" w:color="auto"/>
            </w:tcBorders>
            <w:shd w:val="clear" w:color="auto" w:fill="auto"/>
            <w:noWrap/>
            <w:hideMark/>
          </w:tcPr>
          <w:p w14:paraId="0B6EB533" w14:textId="46BD75DD" w:rsidR="009B2AB5" w:rsidRPr="00AA0D37" w:rsidRDefault="009B2AB5" w:rsidP="009B2AB5">
            <w:pPr>
              <w:spacing w:after="0" w:line="240" w:lineRule="auto"/>
              <w:rPr>
                <w:rFonts w:ascii="Sylfaen" w:eastAsia="Times New Roman" w:hAnsi="Sylfaen"/>
                <w:color w:val="000000"/>
                <w:sz w:val="20"/>
                <w:szCs w:val="20"/>
              </w:rPr>
            </w:pPr>
            <w:r w:rsidRPr="00AA0D37">
              <w:rPr>
                <w:rFonts w:ascii="Sylfaen" w:eastAsia="Times New Roman" w:hAnsi="Sylfaen"/>
                <w:color w:val="000000"/>
                <w:sz w:val="20"/>
                <w:szCs w:val="20"/>
              </w:rPr>
              <w:t>3</w:t>
            </w:r>
            <w:r>
              <w:rPr>
                <w:rFonts w:ascii="Sylfaen" w:eastAsia="Times New Roman" w:hAnsi="Sylfaen"/>
                <w:color w:val="000000"/>
                <w:sz w:val="20"/>
                <w:szCs w:val="20"/>
              </w:rPr>
              <w:t>3</w:t>
            </w:r>
          </w:p>
        </w:tc>
        <w:tc>
          <w:tcPr>
            <w:tcW w:w="1260" w:type="dxa"/>
            <w:tcBorders>
              <w:top w:val="nil"/>
              <w:left w:val="nil"/>
              <w:bottom w:val="single" w:sz="4" w:space="0" w:color="auto"/>
              <w:right w:val="single" w:sz="4" w:space="0" w:color="auto"/>
            </w:tcBorders>
            <w:shd w:val="clear" w:color="auto" w:fill="auto"/>
            <w:hideMark/>
          </w:tcPr>
          <w:p w14:paraId="312A26A4" w14:textId="303D9CE3" w:rsidR="009B2AB5" w:rsidRPr="0014194B" w:rsidRDefault="009B2AB5" w:rsidP="009B2AB5">
            <w:pPr>
              <w:spacing w:after="0" w:line="240" w:lineRule="auto"/>
              <w:rPr>
                <w:rFonts w:ascii="Sylfaen" w:eastAsia="Times New Roman" w:hAnsi="Sylfaen"/>
                <w:color w:val="000000"/>
                <w:sz w:val="20"/>
                <w:szCs w:val="20"/>
              </w:rPr>
            </w:pPr>
            <w:r w:rsidRPr="00D36B7E">
              <w:rPr>
                <w:rFonts w:ascii="Sylfaen" w:eastAsia="Times New Roman" w:hAnsi="Sylfaen"/>
                <w:color w:val="000000"/>
                <w:sz w:val="20"/>
                <w:szCs w:val="20"/>
                <w:lang w:val="en-US"/>
              </w:rPr>
              <w:t>General Education</w:t>
            </w:r>
          </w:p>
        </w:tc>
        <w:tc>
          <w:tcPr>
            <w:tcW w:w="2160" w:type="dxa"/>
            <w:tcBorders>
              <w:top w:val="nil"/>
              <w:left w:val="nil"/>
              <w:bottom w:val="single" w:sz="4" w:space="0" w:color="auto"/>
              <w:right w:val="single" w:sz="4" w:space="0" w:color="auto"/>
            </w:tcBorders>
            <w:shd w:val="clear" w:color="auto" w:fill="auto"/>
            <w:hideMark/>
          </w:tcPr>
          <w:p w14:paraId="39193580" w14:textId="075DCE77" w:rsidR="009B2AB5" w:rsidRPr="0014194B" w:rsidRDefault="009B2AB5" w:rsidP="009B2AB5">
            <w:pPr>
              <w:spacing w:after="0" w:line="240" w:lineRule="auto"/>
              <w:rPr>
                <w:rFonts w:ascii="Sylfaen" w:eastAsia="Times New Roman" w:hAnsi="Sylfaen"/>
                <w:color w:val="000000"/>
                <w:sz w:val="20"/>
                <w:szCs w:val="20"/>
              </w:rPr>
            </w:pPr>
            <w:r w:rsidRPr="00A71917">
              <w:rPr>
                <w:rFonts w:ascii="Sylfaen" w:eastAsia="Times New Roman" w:hAnsi="Sylfaen"/>
                <w:color w:val="000000"/>
                <w:sz w:val="20"/>
                <w:szCs w:val="20"/>
              </w:rPr>
              <w:t>Center for Democratic Engagement –</w:t>
            </w:r>
            <w:r w:rsidRPr="00A71917">
              <w:rPr>
                <w:rFonts w:ascii="Sylfaen" w:eastAsia="Times New Roman" w:hAnsi="Sylfaen"/>
                <w:color w:val="000000"/>
                <w:sz w:val="20"/>
                <w:szCs w:val="20"/>
                <w:lang w:val="en-US"/>
              </w:rPr>
              <w:t xml:space="preserve"> s</w:t>
            </w:r>
            <w:r w:rsidRPr="00A71917">
              <w:rPr>
                <w:rFonts w:ascii="Sylfaen" w:eastAsia="Times New Roman" w:hAnsi="Sylfaen"/>
                <w:color w:val="000000"/>
                <w:sz w:val="20"/>
                <w:szCs w:val="20"/>
              </w:rPr>
              <w:t xml:space="preserve">ummarized </w:t>
            </w:r>
            <w:r w:rsidRPr="00A71917">
              <w:rPr>
                <w:rFonts w:ascii="Sylfaen" w:eastAsia="Times New Roman" w:hAnsi="Sylfaen"/>
                <w:color w:val="000000"/>
                <w:sz w:val="20"/>
                <w:szCs w:val="20"/>
                <w:lang w:val="en-US"/>
              </w:rPr>
              <w:t>c</w:t>
            </w:r>
            <w:r w:rsidRPr="00A71917">
              <w:rPr>
                <w:rFonts w:ascii="Sylfaen" w:eastAsia="Times New Roman" w:hAnsi="Sylfaen"/>
                <w:color w:val="000000"/>
                <w:sz w:val="20"/>
                <w:szCs w:val="20"/>
              </w:rPr>
              <w:t>omments</w:t>
            </w:r>
          </w:p>
        </w:tc>
        <w:tc>
          <w:tcPr>
            <w:tcW w:w="4950" w:type="dxa"/>
            <w:tcBorders>
              <w:top w:val="nil"/>
              <w:left w:val="nil"/>
              <w:bottom w:val="single" w:sz="4" w:space="0" w:color="auto"/>
              <w:right w:val="single" w:sz="4" w:space="0" w:color="auto"/>
            </w:tcBorders>
            <w:shd w:val="clear" w:color="auto" w:fill="auto"/>
            <w:hideMark/>
          </w:tcPr>
          <w:p w14:paraId="172633C3" w14:textId="47775E25" w:rsidR="009B2AB5" w:rsidRPr="0014194B" w:rsidRDefault="00641506" w:rsidP="009B2AB5">
            <w:pPr>
              <w:spacing w:after="0" w:line="240" w:lineRule="auto"/>
              <w:rPr>
                <w:rFonts w:ascii="Sylfaen" w:eastAsia="Times New Roman" w:hAnsi="Sylfaen"/>
                <w:color w:val="000000"/>
                <w:sz w:val="20"/>
                <w:szCs w:val="20"/>
              </w:rPr>
            </w:pPr>
            <w:r w:rsidRPr="00641506">
              <w:rPr>
                <w:rFonts w:ascii="Sylfaen" w:eastAsia="Times New Roman" w:hAnsi="Sylfaen"/>
                <w:color w:val="000000"/>
                <w:sz w:val="20"/>
                <w:szCs w:val="20"/>
              </w:rPr>
              <w:t>It is necessary to decentralize the school budget management to give it more independence to manage the finances according to local needs.</w:t>
            </w:r>
          </w:p>
        </w:tc>
        <w:tc>
          <w:tcPr>
            <w:tcW w:w="1620" w:type="dxa"/>
            <w:tcBorders>
              <w:top w:val="nil"/>
              <w:left w:val="nil"/>
              <w:bottom w:val="single" w:sz="4" w:space="0" w:color="auto"/>
              <w:right w:val="single" w:sz="4" w:space="0" w:color="auto"/>
            </w:tcBorders>
            <w:shd w:val="clear" w:color="000000" w:fill="A9D08E"/>
            <w:noWrap/>
            <w:hideMark/>
          </w:tcPr>
          <w:p w14:paraId="2F9C8586" w14:textId="4D93070D" w:rsidR="009B2AB5" w:rsidRPr="00641506" w:rsidRDefault="00641506" w:rsidP="009B2AB5">
            <w:pPr>
              <w:spacing w:after="0" w:line="240" w:lineRule="auto"/>
              <w:rPr>
                <w:rFonts w:ascii="Sylfaen" w:eastAsia="Times New Roman" w:hAnsi="Sylfaen"/>
                <w:color w:val="000000"/>
                <w:sz w:val="20"/>
                <w:szCs w:val="20"/>
                <w:lang w:val="en-US"/>
              </w:rPr>
            </w:pPr>
            <w:r>
              <w:rPr>
                <w:rFonts w:ascii="Sylfaen" w:eastAsia="Times New Roman" w:hAnsi="Sylfaen"/>
                <w:color w:val="000000"/>
                <w:sz w:val="20"/>
                <w:szCs w:val="20"/>
                <w:lang w:val="en-US"/>
              </w:rPr>
              <w:t>Considered</w:t>
            </w:r>
          </w:p>
        </w:tc>
        <w:tc>
          <w:tcPr>
            <w:tcW w:w="4505" w:type="dxa"/>
            <w:tcBorders>
              <w:top w:val="nil"/>
              <w:left w:val="nil"/>
              <w:bottom w:val="single" w:sz="4" w:space="0" w:color="auto"/>
              <w:right w:val="single" w:sz="4" w:space="0" w:color="auto"/>
            </w:tcBorders>
            <w:shd w:val="clear" w:color="auto" w:fill="auto"/>
            <w:hideMark/>
          </w:tcPr>
          <w:p w14:paraId="22BB3CAC" w14:textId="19B2DBB7" w:rsidR="009B2AB5" w:rsidRPr="0014194B" w:rsidRDefault="00641506" w:rsidP="009B2AB5">
            <w:pPr>
              <w:spacing w:after="0" w:line="240" w:lineRule="auto"/>
              <w:rPr>
                <w:rFonts w:ascii="Sylfaen" w:eastAsia="Times New Roman" w:hAnsi="Sylfaen"/>
                <w:color w:val="000000"/>
                <w:sz w:val="20"/>
                <w:szCs w:val="20"/>
              </w:rPr>
            </w:pPr>
            <w:r w:rsidRPr="00641506">
              <w:rPr>
                <w:rFonts w:ascii="Sylfaen" w:eastAsia="Times New Roman" w:hAnsi="Sylfaen"/>
                <w:color w:val="000000"/>
                <w:sz w:val="20"/>
                <w:szCs w:val="20"/>
              </w:rPr>
              <w:t>The autonomy of school management and proper accountability system, along with the revision of the funding model, is determined by the 2022-2024 action plan for the development of general education.</w:t>
            </w:r>
          </w:p>
        </w:tc>
      </w:tr>
      <w:tr w:rsidR="009B2AB5" w:rsidRPr="0014194B" w14:paraId="64D24DB3" w14:textId="77777777" w:rsidTr="00B42885">
        <w:trPr>
          <w:trHeight w:val="1135"/>
        </w:trPr>
        <w:tc>
          <w:tcPr>
            <w:tcW w:w="450" w:type="dxa"/>
            <w:tcBorders>
              <w:top w:val="nil"/>
              <w:left w:val="single" w:sz="4" w:space="0" w:color="auto"/>
              <w:bottom w:val="single" w:sz="4" w:space="0" w:color="auto"/>
              <w:right w:val="single" w:sz="4" w:space="0" w:color="auto"/>
            </w:tcBorders>
            <w:shd w:val="clear" w:color="auto" w:fill="auto"/>
            <w:noWrap/>
            <w:hideMark/>
          </w:tcPr>
          <w:p w14:paraId="7785E574" w14:textId="027D14E3" w:rsidR="009B2AB5" w:rsidRPr="00AA0D37" w:rsidRDefault="009B2AB5" w:rsidP="009B2AB5">
            <w:pPr>
              <w:spacing w:after="0" w:line="240" w:lineRule="auto"/>
              <w:rPr>
                <w:rFonts w:ascii="Sylfaen" w:eastAsia="Times New Roman" w:hAnsi="Sylfaen"/>
                <w:color w:val="000000"/>
                <w:sz w:val="20"/>
                <w:szCs w:val="20"/>
              </w:rPr>
            </w:pPr>
            <w:r w:rsidRPr="00AA0D37">
              <w:rPr>
                <w:rFonts w:ascii="Sylfaen" w:eastAsia="Times New Roman" w:hAnsi="Sylfaen"/>
                <w:color w:val="000000"/>
                <w:sz w:val="20"/>
                <w:szCs w:val="20"/>
              </w:rPr>
              <w:t>3</w:t>
            </w:r>
            <w:r>
              <w:rPr>
                <w:rFonts w:ascii="Sylfaen" w:eastAsia="Times New Roman" w:hAnsi="Sylfaen"/>
                <w:color w:val="000000"/>
                <w:sz w:val="20"/>
                <w:szCs w:val="20"/>
              </w:rPr>
              <w:t>4</w:t>
            </w:r>
          </w:p>
        </w:tc>
        <w:tc>
          <w:tcPr>
            <w:tcW w:w="1260" w:type="dxa"/>
            <w:tcBorders>
              <w:top w:val="nil"/>
              <w:left w:val="nil"/>
              <w:bottom w:val="single" w:sz="4" w:space="0" w:color="auto"/>
              <w:right w:val="single" w:sz="4" w:space="0" w:color="auto"/>
            </w:tcBorders>
            <w:shd w:val="clear" w:color="auto" w:fill="auto"/>
            <w:hideMark/>
          </w:tcPr>
          <w:p w14:paraId="66C0797E" w14:textId="2CE72ED1" w:rsidR="009B2AB5" w:rsidRPr="0014194B" w:rsidRDefault="009B2AB5" w:rsidP="009B2AB5">
            <w:pPr>
              <w:spacing w:after="0" w:line="240" w:lineRule="auto"/>
              <w:rPr>
                <w:rFonts w:ascii="Sylfaen" w:eastAsia="Times New Roman" w:hAnsi="Sylfaen"/>
                <w:color w:val="000000"/>
                <w:sz w:val="20"/>
                <w:szCs w:val="20"/>
              </w:rPr>
            </w:pPr>
            <w:r w:rsidRPr="00D36B7E">
              <w:rPr>
                <w:rFonts w:ascii="Sylfaen" w:eastAsia="Times New Roman" w:hAnsi="Sylfaen"/>
                <w:color w:val="000000"/>
                <w:sz w:val="20"/>
                <w:szCs w:val="20"/>
                <w:lang w:val="en-US"/>
              </w:rPr>
              <w:t>General Education</w:t>
            </w:r>
          </w:p>
        </w:tc>
        <w:tc>
          <w:tcPr>
            <w:tcW w:w="2160" w:type="dxa"/>
            <w:tcBorders>
              <w:top w:val="nil"/>
              <w:left w:val="nil"/>
              <w:bottom w:val="single" w:sz="4" w:space="0" w:color="auto"/>
              <w:right w:val="single" w:sz="4" w:space="0" w:color="auto"/>
            </w:tcBorders>
            <w:shd w:val="clear" w:color="auto" w:fill="auto"/>
            <w:hideMark/>
          </w:tcPr>
          <w:p w14:paraId="0101B569" w14:textId="39CD102F" w:rsidR="009B2AB5" w:rsidRPr="0014194B" w:rsidRDefault="009B2AB5" w:rsidP="009B2AB5">
            <w:pPr>
              <w:spacing w:after="0" w:line="240" w:lineRule="auto"/>
              <w:rPr>
                <w:rFonts w:ascii="Sylfaen" w:eastAsia="Times New Roman" w:hAnsi="Sylfaen"/>
                <w:color w:val="000000"/>
                <w:sz w:val="20"/>
                <w:szCs w:val="20"/>
              </w:rPr>
            </w:pPr>
            <w:r w:rsidRPr="00A71917">
              <w:rPr>
                <w:rFonts w:ascii="Sylfaen" w:eastAsia="Times New Roman" w:hAnsi="Sylfaen"/>
                <w:color w:val="000000"/>
                <w:sz w:val="20"/>
                <w:szCs w:val="20"/>
              </w:rPr>
              <w:t>Center for Democratic Engagement –</w:t>
            </w:r>
            <w:r w:rsidRPr="00A71917">
              <w:rPr>
                <w:rFonts w:ascii="Sylfaen" w:eastAsia="Times New Roman" w:hAnsi="Sylfaen"/>
                <w:color w:val="000000"/>
                <w:sz w:val="20"/>
                <w:szCs w:val="20"/>
                <w:lang w:val="en-US"/>
              </w:rPr>
              <w:t xml:space="preserve"> s</w:t>
            </w:r>
            <w:r w:rsidRPr="00A71917">
              <w:rPr>
                <w:rFonts w:ascii="Sylfaen" w:eastAsia="Times New Roman" w:hAnsi="Sylfaen"/>
                <w:color w:val="000000"/>
                <w:sz w:val="20"/>
                <w:szCs w:val="20"/>
              </w:rPr>
              <w:t xml:space="preserve">ummarized </w:t>
            </w:r>
            <w:r w:rsidRPr="00A71917">
              <w:rPr>
                <w:rFonts w:ascii="Sylfaen" w:eastAsia="Times New Roman" w:hAnsi="Sylfaen"/>
                <w:color w:val="000000"/>
                <w:sz w:val="20"/>
                <w:szCs w:val="20"/>
                <w:lang w:val="en-US"/>
              </w:rPr>
              <w:t>c</w:t>
            </w:r>
            <w:r w:rsidRPr="00A71917">
              <w:rPr>
                <w:rFonts w:ascii="Sylfaen" w:eastAsia="Times New Roman" w:hAnsi="Sylfaen"/>
                <w:color w:val="000000"/>
                <w:sz w:val="20"/>
                <w:szCs w:val="20"/>
              </w:rPr>
              <w:t>omments</w:t>
            </w:r>
          </w:p>
        </w:tc>
        <w:tc>
          <w:tcPr>
            <w:tcW w:w="4950" w:type="dxa"/>
            <w:tcBorders>
              <w:top w:val="nil"/>
              <w:left w:val="nil"/>
              <w:bottom w:val="single" w:sz="4" w:space="0" w:color="auto"/>
              <w:right w:val="single" w:sz="4" w:space="0" w:color="auto"/>
            </w:tcBorders>
            <w:shd w:val="clear" w:color="auto" w:fill="auto"/>
            <w:hideMark/>
          </w:tcPr>
          <w:p w14:paraId="3999406E" w14:textId="106B4ED4" w:rsidR="009B2AB5" w:rsidRPr="0014194B" w:rsidRDefault="00641506" w:rsidP="009B2AB5">
            <w:pPr>
              <w:spacing w:after="0" w:line="240" w:lineRule="auto"/>
              <w:rPr>
                <w:rFonts w:ascii="Sylfaen" w:eastAsia="Times New Roman" w:hAnsi="Sylfaen"/>
                <w:color w:val="000000"/>
                <w:sz w:val="20"/>
                <w:szCs w:val="20"/>
              </w:rPr>
            </w:pPr>
            <w:r w:rsidRPr="00641506">
              <w:rPr>
                <w:rFonts w:ascii="Sylfaen" w:eastAsia="Times New Roman" w:hAnsi="Sylfaen"/>
                <w:color w:val="000000"/>
                <w:sz w:val="20"/>
                <w:szCs w:val="20"/>
              </w:rPr>
              <w:t>The rule of student voucher funding should be revised. Against the backdrop of rising inflation, utility and other costs, and rising staff salaries, the school can no longer afford the purchase and renewal of necessary resources, even though the voucher amount has also increased to some extent. This issue is especially problematic with small contingent schools.</w:t>
            </w:r>
          </w:p>
        </w:tc>
        <w:tc>
          <w:tcPr>
            <w:tcW w:w="1620" w:type="dxa"/>
            <w:tcBorders>
              <w:top w:val="nil"/>
              <w:left w:val="nil"/>
              <w:bottom w:val="single" w:sz="4" w:space="0" w:color="auto"/>
              <w:right w:val="single" w:sz="4" w:space="0" w:color="auto"/>
            </w:tcBorders>
            <w:shd w:val="clear" w:color="000000" w:fill="A9D08E"/>
            <w:noWrap/>
            <w:hideMark/>
          </w:tcPr>
          <w:p w14:paraId="47499A26" w14:textId="28C5F241" w:rsidR="009B2AB5" w:rsidRPr="00641506" w:rsidRDefault="00641506" w:rsidP="009B2AB5">
            <w:pPr>
              <w:spacing w:after="0" w:line="240" w:lineRule="auto"/>
              <w:rPr>
                <w:rFonts w:ascii="Sylfaen" w:eastAsia="Times New Roman" w:hAnsi="Sylfaen"/>
                <w:color w:val="000000"/>
                <w:sz w:val="20"/>
                <w:szCs w:val="20"/>
                <w:lang w:val="en-US"/>
              </w:rPr>
            </w:pPr>
            <w:r>
              <w:rPr>
                <w:rFonts w:ascii="Sylfaen" w:eastAsia="Times New Roman" w:hAnsi="Sylfaen"/>
                <w:color w:val="000000"/>
                <w:sz w:val="20"/>
                <w:szCs w:val="20"/>
                <w:lang w:val="en-US"/>
              </w:rPr>
              <w:t>Considered</w:t>
            </w:r>
          </w:p>
        </w:tc>
        <w:tc>
          <w:tcPr>
            <w:tcW w:w="4505" w:type="dxa"/>
            <w:tcBorders>
              <w:top w:val="nil"/>
              <w:left w:val="nil"/>
              <w:bottom w:val="single" w:sz="4" w:space="0" w:color="auto"/>
              <w:right w:val="single" w:sz="4" w:space="0" w:color="auto"/>
            </w:tcBorders>
            <w:shd w:val="clear" w:color="auto" w:fill="auto"/>
            <w:hideMark/>
          </w:tcPr>
          <w:p w14:paraId="6DAB6F1B" w14:textId="42D98BD3" w:rsidR="009B2AB5" w:rsidRPr="0014194B" w:rsidRDefault="00751156" w:rsidP="009B2AB5">
            <w:pPr>
              <w:spacing w:after="0" w:line="240" w:lineRule="auto"/>
              <w:rPr>
                <w:rFonts w:ascii="Sylfaen" w:eastAsia="Times New Roman" w:hAnsi="Sylfaen"/>
                <w:color w:val="000000"/>
                <w:sz w:val="20"/>
                <w:szCs w:val="20"/>
              </w:rPr>
            </w:pPr>
            <w:r w:rsidRPr="00751156">
              <w:rPr>
                <w:rFonts w:ascii="Sylfaen" w:eastAsia="Times New Roman" w:hAnsi="Sylfaen"/>
                <w:color w:val="000000"/>
                <w:sz w:val="20"/>
                <w:szCs w:val="20"/>
              </w:rPr>
              <w:t>The autonomy of school management and proper accountability system, along with the revision of the funding model, is determined by the 2022-2024 action plan for the development of general education.</w:t>
            </w:r>
          </w:p>
        </w:tc>
      </w:tr>
      <w:tr w:rsidR="009B2AB5" w:rsidRPr="0014194B" w14:paraId="59208B27" w14:textId="77777777" w:rsidTr="00B42885">
        <w:trPr>
          <w:trHeight w:val="1135"/>
        </w:trPr>
        <w:tc>
          <w:tcPr>
            <w:tcW w:w="450" w:type="dxa"/>
            <w:tcBorders>
              <w:top w:val="nil"/>
              <w:left w:val="single" w:sz="4" w:space="0" w:color="auto"/>
              <w:bottom w:val="single" w:sz="4" w:space="0" w:color="auto"/>
              <w:right w:val="single" w:sz="4" w:space="0" w:color="auto"/>
            </w:tcBorders>
            <w:shd w:val="clear" w:color="auto" w:fill="auto"/>
            <w:noWrap/>
            <w:hideMark/>
          </w:tcPr>
          <w:p w14:paraId="72FBC5A2" w14:textId="231B14EA" w:rsidR="009B2AB5" w:rsidRPr="00AA0D37" w:rsidRDefault="009B2AB5" w:rsidP="009B2AB5">
            <w:pPr>
              <w:spacing w:after="0" w:line="240" w:lineRule="auto"/>
              <w:rPr>
                <w:rFonts w:ascii="Sylfaen" w:eastAsia="Times New Roman" w:hAnsi="Sylfaen"/>
                <w:color w:val="000000"/>
                <w:sz w:val="20"/>
                <w:szCs w:val="20"/>
              </w:rPr>
            </w:pPr>
            <w:r w:rsidRPr="00AA0D37">
              <w:rPr>
                <w:rFonts w:ascii="Sylfaen" w:eastAsia="Times New Roman" w:hAnsi="Sylfaen"/>
                <w:color w:val="000000"/>
                <w:sz w:val="20"/>
                <w:szCs w:val="20"/>
              </w:rPr>
              <w:t>3</w:t>
            </w:r>
            <w:r>
              <w:rPr>
                <w:rFonts w:ascii="Sylfaen" w:eastAsia="Times New Roman" w:hAnsi="Sylfaen"/>
                <w:color w:val="000000"/>
                <w:sz w:val="20"/>
                <w:szCs w:val="20"/>
              </w:rPr>
              <w:t>5</w:t>
            </w:r>
          </w:p>
        </w:tc>
        <w:tc>
          <w:tcPr>
            <w:tcW w:w="1260" w:type="dxa"/>
            <w:tcBorders>
              <w:top w:val="nil"/>
              <w:left w:val="nil"/>
              <w:bottom w:val="single" w:sz="4" w:space="0" w:color="auto"/>
              <w:right w:val="single" w:sz="4" w:space="0" w:color="auto"/>
            </w:tcBorders>
            <w:shd w:val="clear" w:color="auto" w:fill="auto"/>
            <w:hideMark/>
          </w:tcPr>
          <w:p w14:paraId="3FD9D07D" w14:textId="46732C02" w:rsidR="009B2AB5" w:rsidRPr="0014194B" w:rsidRDefault="009B2AB5" w:rsidP="009B2AB5">
            <w:pPr>
              <w:spacing w:after="0" w:line="240" w:lineRule="auto"/>
              <w:rPr>
                <w:rFonts w:ascii="Sylfaen" w:eastAsia="Times New Roman" w:hAnsi="Sylfaen"/>
                <w:color w:val="000000"/>
                <w:sz w:val="20"/>
                <w:szCs w:val="20"/>
              </w:rPr>
            </w:pPr>
            <w:r w:rsidRPr="00D36B7E">
              <w:rPr>
                <w:rFonts w:ascii="Sylfaen" w:eastAsia="Times New Roman" w:hAnsi="Sylfaen"/>
                <w:color w:val="000000"/>
                <w:sz w:val="20"/>
                <w:szCs w:val="20"/>
                <w:lang w:val="en-US"/>
              </w:rPr>
              <w:t>General Education</w:t>
            </w:r>
          </w:p>
        </w:tc>
        <w:tc>
          <w:tcPr>
            <w:tcW w:w="2160" w:type="dxa"/>
            <w:tcBorders>
              <w:top w:val="nil"/>
              <w:left w:val="nil"/>
              <w:bottom w:val="single" w:sz="4" w:space="0" w:color="auto"/>
              <w:right w:val="single" w:sz="4" w:space="0" w:color="auto"/>
            </w:tcBorders>
            <w:shd w:val="clear" w:color="auto" w:fill="auto"/>
            <w:hideMark/>
          </w:tcPr>
          <w:p w14:paraId="22200FF9" w14:textId="4C9A4C6E" w:rsidR="009B2AB5" w:rsidRPr="0014194B" w:rsidRDefault="009B2AB5" w:rsidP="009B2AB5">
            <w:pPr>
              <w:spacing w:after="0" w:line="240" w:lineRule="auto"/>
              <w:rPr>
                <w:rFonts w:ascii="Sylfaen" w:eastAsia="Times New Roman" w:hAnsi="Sylfaen"/>
                <w:color w:val="000000"/>
                <w:sz w:val="20"/>
                <w:szCs w:val="20"/>
              </w:rPr>
            </w:pPr>
            <w:r w:rsidRPr="00B110F3">
              <w:rPr>
                <w:rFonts w:ascii="Sylfaen" w:eastAsia="Times New Roman" w:hAnsi="Sylfaen"/>
                <w:color w:val="000000"/>
                <w:sz w:val="20"/>
                <w:szCs w:val="20"/>
              </w:rPr>
              <w:t>Center for Democratic Engagement –</w:t>
            </w:r>
            <w:r w:rsidRPr="00B110F3">
              <w:rPr>
                <w:rFonts w:ascii="Sylfaen" w:eastAsia="Times New Roman" w:hAnsi="Sylfaen"/>
                <w:color w:val="000000"/>
                <w:sz w:val="20"/>
                <w:szCs w:val="20"/>
                <w:lang w:val="en-US"/>
              </w:rPr>
              <w:t xml:space="preserve"> s</w:t>
            </w:r>
            <w:r w:rsidRPr="00B110F3">
              <w:rPr>
                <w:rFonts w:ascii="Sylfaen" w:eastAsia="Times New Roman" w:hAnsi="Sylfaen"/>
                <w:color w:val="000000"/>
                <w:sz w:val="20"/>
                <w:szCs w:val="20"/>
              </w:rPr>
              <w:t xml:space="preserve">ummarized </w:t>
            </w:r>
            <w:r w:rsidRPr="00B110F3">
              <w:rPr>
                <w:rFonts w:ascii="Sylfaen" w:eastAsia="Times New Roman" w:hAnsi="Sylfaen"/>
                <w:color w:val="000000"/>
                <w:sz w:val="20"/>
                <w:szCs w:val="20"/>
                <w:lang w:val="en-US"/>
              </w:rPr>
              <w:t>c</w:t>
            </w:r>
            <w:r w:rsidRPr="00B110F3">
              <w:rPr>
                <w:rFonts w:ascii="Sylfaen" w:eastAsia="Times New Roman" w:hAnsi="Sylfaen"/>
                <w:color w:val="000000"/>
                <w:sz w:val="20"/>
                <w:szCs w:val="20"/>
              </w:rPr>
              <w:t>omments</w:t>
            </w:r>
          </w:p>
        </w:tc>
        <w:tc>
          <w:tcPr>
            <w:tcW w:w="4950" w:type="dxa"/>
            <w:tcBorders>
              <w:top w:val="nil"/>
              <w:left w:val="nil"/>
              <w:bottom w:val="single" w:sz="4" w:space="0" w:color="auto"/>
              <w:right w:val="single" w:sz="4" w:space="0" w:color="auto"/>
            </w:tcBorders>
            <w:shd w:val="clear" w:color="auto" w:fill="auto"/>
            <w:hideMark/>
          </w:tcPr>
          <w:p w14:paraId="43117EA7" w14:textId="1CB2DC7B" w:rsidR="009B2AB5" w:rsidRPr="0014194B" w:rsidRDefault="00751156" w:rsidP="009B2AB5">
            <w:pPr>
              <w:spacing w:after="0" w:line="240" w:lineRule="auto"/>
              <w:rPr>
                <w:rFonts w:ascii="Sylfaen" w:eastAsia="Times New Roman" w:hAnsi="Sylfaen"/>
                <w:color w:val="000000"/>
                <w:sz w:val="20"/>
                <w:szCs w:val="20"/>
              </w:rPr>
            </w:pPr>
            <w:r w:rsidRPr="00751156">
              <w:rPr>
                <w:rFonts w:ascii="Sylfaen" w:eastAsia="Times New Roman" w:hAnsi="Sylfaen"/>
                <w:color w:val="000000"/>
                <w:sz w:val="20"/>
                <w:szCs w:val="20"/>
              </w:rPr>
              <w:t>It is welcomed that the plan focuses on the training of principals and the selection and training of the new stream. It is also essential to pay special attention to directors' appointments based on their professionalism and to exclude political expediency-based decisions.</w:t>
            </w:r>
          </w:p>
        </w:tc>
        <w:tc>
          <w:tcPr>
            <w:tcW w:w="1620" w:type="dxa"/>
            <w:tcBorders>
              <w:top w:val="nil"/>
              <w:left w:val="nil"/>
              <w:bottom w:val="single" w:sz="4" w:space="0" w:color="auto"/>
              <w:right w:val="single" w:sz="4" w:space="0" w:color="auto"/>
            </w:tcBorders>
            <w:shd w:val="clear" w:color="000000" w:fill="A9D08E"/>
            <w:noWrap/>
            <w:hideMark/>
          </w:tcPr>
          <w:p w14:paraId="1134932E" w14:textId="48D260B4" w:rsidR="009B2AB5" w:rsidRPr="00641506" w:rsidRDefault="00641506" w:rsidP="009B2AB5">
            <w:pPr>
              <w:spacing w:after="0" w:line="240" w:lineRule="auto"/>
              <w:rPr>
                <w:rFonts w:ascii="Sylfaen" w:eastAsia="Times New Roman" w:hAnsi="Sylfaen"/>
                <w:color w:val="000000"/>
                <w:sz w:val="20"/>
                <w:szCs w:val="20"/>
                <w:lang w:val="en-US"/>
              </w:rPr>
            </w:pPr>
            <w:r>
              <w:rPr>
                <w:rFonts w:ascii="Sylfaen" w:eastAsia="Times New Roman" w:hAnsi="Sylfaen"/>
                <w:color w:val="000000"/>
                <w:sz w:val="20"/>
                <w:szCs w:val="20"/>
                <w:lang w:val="en-US"/>
              </w:rPr>
              <w:t>Considered</w:t>
            </w:r>
          </w:p>
        </w:tc>
        <w:tc>
          <w:tcPr>
            <w:tcW w:w="4505" w:type="dxa"/>
            <w:tcBorders>
              <w:top w:val="nil"/>
              <w:left w:val="nil"/>
              <w:bottom w:val="single" w:sz="4" w:space="0" w:color="auto"/>
              <w:right w:val="single" w:sz="4" w:space="0" w:color="auto"/>
            </w:tcBorders>
            <w:shd w:val="clear" w:color="auto" w:fill="auto"/>
            <w:hideMark/>
          </w:tcPr>
          <w:p w14:paraId="28FEFC44" w14:textId="3BD0EBF8" w:rsidR="009B2AB5" w:rsidRPr="0014194B" w:rsidRDefault="00751156" w:rsidP="009B2AB5">
            <w:pPr>
              <w:spacing w:after="0" w:line="240" w:lineRule="auto"/>
              <w:rPr>
                <w:rFonts w:ascii="Sylfaen" w:eastAsia="Times New Roman" w:hAnsi="Sylfaen"/>
                <w:color w:val="000000"/>
                <w:sz w:val="20"/>
                <w:szCs w:val="20"/>
              </w:rPr>
            </w:pPr>
            <w:r w:rsidRPr="00751156">
              <w:rPr>
                <w:rFonts w:ascii="Sylfaen" w:eastAsia="Times New Roman" w:hAnsi="Sylfaen"/>
                <w:color w:val="000000"/>
                <w:sz w:val="20"/>
                <w:szCs w:val="20"/>
              </w:rPr>
              <w:t>The renewal of the principals' standards, their selection, and their professional development system is envisaged by the 2022-2024 action plan for general education development.</w:t>
            </w:r>
          </w:p>
        </w:tc>
      </w:tr>
      <w:tr w:rsidR="009B2AB5" w:rsidRPr="0014194B" w14:paraId="2F42BF93" w14:textId="77777777" w:rsidTr="00B42885">
        <w:trPr>
          <w:trHeight w:val="1135"/>
        </w:trPr>
        <w:tc>
          <w:tcPr>
            <w:tcW w:w="450" w:type="dxa"/>
            <w:tcBorders>
              <w:top w:val="nil"/>
              <w:left w:val="single" w:sz="4" w:space="0" w:color="auto"/>
              <w:bottom w:val="single" w:sz="4" w:space="0" w:color="auto"/>
              <w:right w:val="single" w:sz="4" w:space="0" w:color="auto"/>
            </w:tcBorders>
            <w:shd w:val="clear" w:color="auto" w:fill="auto"/>
            <w:noWrap/>
            <w:hideMark/>
          </w:tcPr>
          <w:p w14:paraId="508737D3" w14:textId="11807635" w:rsidR="009B2AB5" w:rsidRPr="00AA0D37" w:rsidRDefault="009B2AB5" w:rsidP="009B2AB5">
            <w:pPr>
              <w:spacing w:after="0" w:line="240" w:lineRule="auto"/>
              <w:rPr>
                <w:rFonts w:ascii="Sylfaen" w:eastAsia="Times New Roman" w:hAnsi="Sylfaen"/>
                <w:color w:val="000000"/>
                <w:sz w:val="20"/>
                <w:szCs w:val="20"/>
              </w:rPr>
            </w:pPr>
            <w:r w:rsidRPr="00AA0D37">
              <w:rPr>
                <w:rFonts w:ascii="Sylfaen" w:eastAsia="Times New Roman" w:hAnsi="Sylfaen"/>
                <w:color w:val="000000"/>
                <w:sz w:val="20"/>
                <w:szCs w:val="20"/>
              </w:rPr>
              <w:t>3</w:t>
            </w:r>
            <w:r>
              <w:rPr>
                <w:rFonts w:ascii="Sylfaen" w:eastAsia="Times New Roman" w:hAnsi="Sylfaen"/>
                <w:color w:val="000000"/>
                <w:sz w:val="20"/>
                <w:szCs w:val="20"/>
              </w:rPr>
              <w:t>6</w:t>
            </w:r>
          </w:p>
        </w:tc>
        <w:tc>
          <w:tcPr>
            <w:tcW w:w="1260" w:type="dxa"/>
            <w:tcBorders>
              <w:top w:val="nil"/>
              <w:left w:val="nil"/>
              <w:bottom w:val="single" w:sz="4" w:space="0" w:color="auto"/>
              <w:right w:val="single" w:sz="4" w:space="0" w:color="auto"/>
            </w:tcBorders>
            <w:shd w:val="clear" w:color="auto" w:fill="auto"/>
            <w:hideMark/>
          </w:tcPr>
          <w:p w14:paraId="6E757FA1" w14:textId="0E90C530" w:rsidR="009B2AB5" w:rsidRPr="0014194B" w:rsidRDefault="009B2AB5" w:rsidP="009B2AB5">
            <w:pPr>
              <w:spacing w:after="0" w:line="240" w:lineRule="auto"/>
              <w:rPr>
                <w:rFonts w:ascii="Sylfaen" w:eastAsia="Times New Roman" w:hAnsi="Sylfaen"/>
                <w:color w:val="000000"/>
                <w:sz w:val="20"/>
                <w:szCs w:val="20"/>
              </w:rPr>
            </w:pPr>
            <w:r>
              <w:rPr>
                <w:rFonts w:ascii="Sylfaen" w:eastAsia="Times New Roman" w:hAnsi="Sylfaen"/>
                <w:color w:val="000000"/>
                <w:sz w:val="20"/>
                <w:szCs w:val="20"/>
                <w:lang w:val="en-US"/>
              </w:rPr>
              <w:t>General Education</w:t>
            </w:r>
          </w:p>
        </w:tc>
        <w:tc>
          <w:tcPr>
            <w:tcW w:w="2160" w:type="dxa"/>
            <w:tcBorders>
              <w:top w:val="nil"/>
              <w:left w:val="nil"/>
              <w:bottom w:val="single" w:sz="4" w:space="0" w:color="auto"/>
              <w:right w:val="single" w:sz="4" w:space="0" w:color="auto"/>
            </w:tcBorders>
            <w:shd w:val="clear" w:color="auto" w:fill="auto"/>
            <w:hideMark/>
          </w:tcPr>
          <w:p w14:paraId="2CAE257F" w14:textId="143445D1" w:rsidR="009B2AB5" w:rsidRPr="0014194B" w:rsidRDefault="009B2AB5" w:rsidP="009B2AB5">
            <w:pPr>
              <w:spacing w:after="0" w:line="240" w:lineRule="auto"/>
              <w:rPr>
                <w:rFonts w:ascii="Sylfaen" w:eastAsia="Times New Roman" w:hAnsi="Sylfaen"/>
                <w:color w:val="000000"/>
                <w:sz w:val="20"/>
                <w:szCs w:val="20"/>
              </w:rPr>
            </w:pPr>
            <w:r w:rsidRPr="00B110F3">
              <w:rPr>
                <w:rFonts w:ascii="Sylfaen" w:eastAsia="Times New Roman" w:hAnsi="Sylfaen"/>
                <w:color w:val="000000"/>
                <w:sz w:val="20"/>
                <w:szCs w:val="20"/>
              </w:rPr>
              <w:t>Center for Democratic Engagement –</w:t>
            </w:r>
            <w:r w:rsidRPr="00B110F3">
              <w:rPr>
                <w:rFonts w:ascii="Sylfaen" w:eastAsia="Times New Roman" w:hAnsi="Sylfaen"/>
                <w:color w:val="000000"/>
                <w:sz w:val="20"/>
                <w:szCs w:val="20"/>
                <w:lang w:val="en-US"/>
              </w:rPr>
              <w:t xml:space="preserve"> s</w:t>
            </w:r>
            <w:r w:rsidRPr="00B110F3">
              <w:rPr>
                <w:rFonts w:ascii="Sylfaen" w:eastAsia="Times New Roman" w:hAnsi="Sylfaen"/>
                <w:color w:val="000000"/>
                <w:sz w:val="20"/>
                <w:szCs w:val="20"/>
              </w:rPr>
              <w:t xml:space="preserve">ummarized </w:t>
            </w:r>
            <w:r w:rsidRPr="00B110F3">
              <w:rPr>
                <w:rFonts w:ascii="Sylfaen" w:eastAsia="Times New Roman" w:hAnsi="Sylfaen"/>
                <w:color w:val="000000"/>
                <w:sz w:val="20"/>
                <w:szCs w:val="20"/>
                <w:lang w:val="en-US"/>
              </w:rPr>
              <w:t>c</w:t>
            </w:r>
            <w:r w:rsidRPr="00B110F3">
              <w:rPr>
                <w:rFonts w:ascii="Sylfaen" w:eastAsia="Times New Roman" w:hAnsi="Sylfaen"/>
                <w:color w:val="000000"/>
                <w:sz w:val="20"/>
                <w:szCs w:val="20"/>
              </w:rPr>
              <w:t>omments</w:t>
            </w:r>
          </w:p>
        </w:tc>
        <w:tc>
          <w:tcPr>
            <w:tcW w:w="4950" w:type="dxa"/>
            <w:tcBorders>
              <w:top w:val="nil"/>
              <w:left w:val="nil"/>
              <w:bottom w:val="single" w:sz="4" w:space="0" w:color="auto"/>
              <w:right w:val="single" w:sz="4" w:space="0" w:color="auto"/>
            </w:tcBorders>
            <w:shd w:val="clear" w:color="auto" w:fill="auto"/>
            <w:hideMark/>
          </w:tcPr>
          <w:p w14:paraId="2FE14318" w14:textId="7F76F572" w:rsidR="009B2AB5" w:rsidRPr="0014194B" w:rsidRDefault="00751156" w:rsidP="009B2AB5">
            <w:pPr>
              <w:spacing w:after="0" w:line="240" w:lineRule="auto"/>
              <w:rPr>
                <w:rFonts w:ascii="Sylfaen" w:eastAsia="Times New Roman" w:hAnsi="Sylfaen"/>
                <w:color w:val="000000"/>
                <w:sz w:val="20"/>
                <w:szCs w:val="20"/>
              </w:rPr>
            </w:pPr>
            <w:r w:rsidRPr="00751156">
              <w:rPr>
                <w:rFonts w:ascii="Sylfaen" w:eastAsia="Times New Roman" w:hAnsi="Sylfaen"/>
                <w:color w:val="000000"/>
                <w:sz w:val="20"/>
                <w:szCs w:val="20"/>
              </w:rPr>
              <w:t>When training directors, it would be desirable to introduce a system of exchange programs and send them not only abroad (as indicated in the plan) but also to study the best practices in Georgia.</w:t>
            </w:r>
          </w:p>
        </w:tc>
        <w:tc>
          <w:tcPr>
            <w:tcW w:w="1620" w:type="dxa"/>
            <w:tcBorders>
              <w:top w:val="nil"/>
              <w:left w:val="nil"/>
              <w:bottom w:val="single" w:sz="4" w:space="0" w:color="auto"/>
              <w:right w:val="single" w:sz="4" w:space="0" w:color="auto"/>
            </w:tcBorders>
            <w:shd w:val="clear" w:color="000000" w:fill="A9D08E"/>
            <w:noWrap/>
            <w:hideMark/>
          </w:tcPr>
          <w:p w14:paraId="6FD7ADE8" w14:textId="744755EF" w:rsidR="009B2AB5" w:rsidRPr="00641506" w:rsidRDefault="00641506" w:rsidP="009B2AB5">
            <w:pPr>
              <w:spacing w:after="0" w:line="240" w:lineRule="auto"/>
              <w:rPr>
                <w:rFonts w:ascii="Sylfaen" w:eastAsia="Times New Roman" w:hAnsi="Sylfaen"/>
                <w:color w:val="000000"/>
                <w:sz w:val="20"/>
                <w:szCs w:val="20"/>
                <w:lang w:val="en-US"/>
              </w:rPr>
            </w:pPr>
            <w:r>
              <w:rPr>
                <w:rFonts w:ascii="Sylfaen" w:eastAsia="Times New Roman" w:hAnsi="Sylfaen"/>
                <w:color w:val="000000"/>
                <w:sz w:val="20"/>
                <w:szCs w:val="20"/>
                <w:lang w:val="en-US"/>
              </w:rPr>
              <w:t>Considered</w:t>
            </w:r>
          </w:p>
        </w:tc>
        <w:tc>
          <w:tcPr>
            <w:tcW w:w="4505" w:type="dxa"/>
            <w:tcBorders>
              <w:top w:val="nil"/>
              <w:left w:val="nil"/>
              <w:bottom w:val="single" w:sz="4" w:space="0" w:color="auto"/>
              <w:right w:val="single" w:sz="4" w:space="0" w:color="auto"/>
            </w:tcBorders>
            <w:shd w:val="clear" w:color="auto" w:fill="auto"/>
            <w:hideMark/>
          </w:tcPr>
          <w:p w14:paraId="40379458" w14:textId="115004FB" w:rsidR="009B2AB5" w:rsidRPr="0014194B" w:rsidRDefault="00B42885" w:rsidP="009B2AB5">
            <w:pPr>
              <w:spacing w:after="0" w:line="240" w:lineRule="auto"/>
              <w:rPr>
                <w:rFonts w:ascii="Sylfaen" w:eastAsia="Times New Roman" w:hAnsi="Sylfaen"/>
                <w:color w:val="000000"/>
                <w:sz w:val="20"/>
                <w:szCs w:val="20"/>
              </w:rPr>
            </w:pPr>
            <w:r w:rsidRPr="00751156">
              <w:rPr>
                <w:rFonts w:ascii="Sylfaen" w:eastAsia="Times New Roman" w:hAnsi="Sylfaen"/>
                <w:color w:val="000000"/>
                <w:sz w:val="20"/>
                <w:szCs w:val="20"/>
              </w:rPr>
              <w:t>The renewal of the principals' standards, their selection, and their professional development system is envisaged by the 2022-2024 action plan for general education development.</w:t>
            </w:r>
          </w:p>
        </w:tc>
      </w:tr>
      <w:tr w:rsidR="009B2AB5" w:rsidRPr="0014194B" w14:paraId="30CB98FF" w14:textId="77777777" w:rsidTr="00B42885">
        <w:trPr>
          <w:trHeight w:val="1135"/>
        </w:trPr>
        <w:tc>
          <w:tcPr>
            <w:tcW w:w="450" w:type="dxa"/>
            <w:tcBorders>
              <w:top w:val="nil"/>
              <w:left w:val="single" w:sz="4" w:space="0" w:color="auto"/>
              <w:bottom w:val="single" w:sz="4" w:space="0" w:color="auto"/>
              <w:right w:val="single" w:sz="4" w:space="0" w:color="auto"/>
            </w:tcBorders>
            <w:shd w:val="clear" w:color="auto" w:fill="auto"/>
            <w:noWrap/>
            <w:hideMark/>
          </w:tcPr>
          <w:p w14:paraId="2EBC2872" w14:textId="213D2EA2" w:rsidR="009B2AB5" w:rsidRPr="00AA0D37" w:rsidRDefault="009B2AB5" w:rsidP="009B2AB5">
            <w:pPr>
              <w:spacing w:after="0" w:line="240" w:lineRule="auto"/>
              <w:rPr>
                <w:rFonts w:ascii="Sylfaen" w:eastAsia="Times New Roman" w:hAnsi="Sylfaen"/>
                <w:color w:val="000000"/>
                <w:sz w:val="20"/>
                <w:szCs w:val="20"/>
              </w:rPr>
            </w:pPr>
            <w:r w:rsidRPr="00AA0D37">
              <w:rPr>
                <w:rFonts w:ascii="Sylfaen" w:eastAsia="Times New Roman" w:hAnsi="Sylfaen"/>
                <w:color w:val="000000"/>
                <w:sz w:val="20"/>
                <w:szCs w:val="20"/>
              </w:rPr>
              <w:t>3</w:t>
            </w:r>
            <w:r>
              <w:rPr>
                <w:rFonts w:ascii="Sylfaen" w:eastAsia="Times New Roman" w:hAnsi="Sylfaen"/>
                <w:color w:val="000000"/>
                <w:sz w:val="20"/>
                <w:szCs w:val="20"/>
              </w:rPr>
              <w:t>7</w:t>
            </w:r>
          </w:p>
        </w:tc>
        <w:tc>
          <w:tcPr>
            <w:tcW w:w="1260" w:type="dxa"/>
            <w:tcBorders>
              <w:top w:val="nil"/>
              <w:left w:val="nil"/>
              <w:bottom w:val="single" w:sz="4" w:space="0" w:color="auto"/>
              <w:right w:val="single" w:sz="4" w:space="0" w:color="auto"/>
            </w:tcBorders>
            <w:shd w:val="clear" w:color="auto" w:fill="auto"/>
            <w:hideMark/>
          </w:tcPr>
          <w:p w14:paraId="0368602E" w14:textId="49372884" w:rsidR="009B2AB5" w:rsidRPr="0014194B" w:rsidRDefault="009B2AB5" w:rsidP="009B2AB5">
            <w:pPr>
              <w:spacing w:after="0" w:line="240" w:lineRule="auto"/>
              <w:rPr>
                <w:rFonts w:ascii="Sylfaen" w:eastAsia="Times New Roman" w:hAnsi="Sylfaen"/>
                <w:color w:val="000000"/>
                <w:sz w:val="20"/>
                <w:szCs w:val="20"/>
              </w:rPr>
            </w:pPr>
            <w:r w:rsidRPr="00D907A4">
              <w:rPr>
                <w:rFonts w:ascii="Sylfaen" w:eastAsia="Times New Roman" w:hAnsi="Sylfaen"/>
                <w:color w:val="000000"/>
                <w:sz w:val="20"/>
                <w:szCs w:val="20"/>
                <w:lang w:val="en-US"/>
              </w:rPr>
              <w:t>General Education</w:t>
            </w:r>
          </w:p>
        </w:tc>
        <w:tc>
          <w:tcPr>
            <w:tcW w:w="2160" w:type="dxa"/>
            <w:tcBorders>
              <w:top w:val="nil"/>
              <w:left w:val="nil"/>
              <w:bottom w:val="single" w:sz="4" w:space="0" w:color="auto"/>
              <w:right w:val="single" w:sz="4" w:space="0" w:color="auto"/>
            </w:tcBorders>
            <w:shd w:val="clear" w:color="auto" w:fill="auto"/>
            <w:hideMark/>
          </w:tcPr>
          <w:p w14:paraId="563E721E" w14:textId="753D17C6" w:rsidR="009B2AB5" w:rsidRPr="0014194B" w:rsidRDefault="009B2AB5" w:rsidP="009B2AB5">
            <w:pPr>
              <w:spacing w:after="0" w:line="240" w:lineRule="auto"/>
              <w:rPr>
                <w:rFonts w:ascii="Sylfaen" w:eastAsia="Times New Roman" w:hAnsi="Sylfaen"/>
                <w:color w:val="000000"/>
                <w:sz w:val="20"/>
                <w:szCs w:val="20"/>
              </w:rPr>
            </w:pPr>
            <w:r w:rsidRPr="009D24AE">
              <w:rPr>
                <w:rFonts w:ascii="Sylfaen" w:eastAsia="Times New Roman" w:hAnsi="Sylfaen"/>
                <w:color w:val="000000"/>
                <w:sz w:val="20"/>
                <w:szCs w:val="20"/>
              </w:rPr>
              <w:t xml:space="preserve">Center for Democratic Engagement </w:t>
            </w:r>
            <w:r>
              <w:rPr>
                <w:rFonts w:ascii="Sylfaen" w:eastAsia="Times New Roman" w:hAnsi="Sylfaen"/>
                <w:color w:val="000000"/>
                <w:sz w:val="20"/>
                <w:szCs w:val="20"/>
              </w:rPr>
              <w:t>–</w:t>
            </w:r>
            <w:r>
              <w:rPr>
                <w:rFonts w:ascii="Sylfaen" w:eastAsia="Times New Roman" w:hAnsi="Sylfaen"/>
                <w:color w:val="000000"/>
                <w:sz w:val="20"/>
                <w:szCs w:val="20"/>
                <w:lang w:val="en-US"/>
              </w:rPr>
              <w:t xml:space="preserve"> s</w:t>
            </w:r>
            <w:r w:rsidRPr="009D24AE">
              <w:rPr>
                <w:rFonts w:ascii="Sylfaen" w:eastAsia="Times New Roman" w:hAnsi="Sylfaen"/>
                <w:color w:val="000000"/>
                <w:sz w:val="20"/>
                <w:szCs w:val="20"/>
              </w:rPr>
              <w:t xml:space="preserve">ummarized </w:t>
            </w:r>
            <w:r>
              <w:rPr>
                <w:rFonts w:ascii="Sylfaen" w:eastAsia="Times New Roman" w:hAnsi="Sylfaen"/>
                <w:color w:val="000000"/>
                <w:sz w:val="20"/>
                <w:szCs w:val="20"/>
                <w:lang w:val="en-US"/>
              </w:rPr>
              <w:t>c</w:t>
            </w:r>
            <w:r w:rsidRPr="009D24AE">
              <w:rPr>
                <w:rFonts w:ascii="Sylfaen" w:eastAsia="Times New Roman" w:hAnsi="Sylfaen"/>
                <w:color w:val="000000"/>
                <w:sz w:val="20"/>
                <w:szCs w:val="20"/>
              </w:rPr>
              <w:t>omments</w:t>
            </w:r>
          </w:p>
        </w:tc>
        <w:tc>
          <w:tcPr>
            <w:tcW w:w="4950" w:type="dxa"/>
            <w:tcBorders>
              <w:top w:val="nil"/>
              <w:left w:val="nil"/>
              <w:bottom w:val="single" w:sz="4" w:space="0" w:color="auto"/>
              <w:right w:val="single" w:sz="4" w:space="0" w:color="auto"/>
            </w:tcBorders>
            <w:shd w:val="clear" w:color="auto" w:fill="auto"/>
            <w:hideMark/>
          </w:tcPr>
          <w:p w14:paraId="34ACC596" w14:textId="528778DF" w:rsidR="009B2AB5" w:rsidRPr="0014194B" w:rsidRDefault="00B42885" w:rsidP="009B2AB5">
            <w:pPr>
              <w:spacing w:after="0" w:line="240" w:lineRule="auto"/>
              <w:rPr>
                <w:rFonts w:ascii="Sylfaen" w:eastAsia="Times New Roman" w:hAnsi="Sylfaen"/>
                <w:color w:val="000000"/>
                <w:sz w:val="20"/>
                <w:szCs w:val="20"/>
              </w:rPr>
            </w:pPr>
            <w:r w:rsidRPr="00B42885">
              <w:rPr>
                <w:rFonts w:ascii="Sylfaen" w:eastAsia="Times New Roman" w:hAnsi="Sylfaen"/>
                <w:color w:val="000000"/>
                <w:sz w:val="20"/>
                <w:szCs w:val="20"/>
              </w:rPr>
              <w:t>Insufficient time is designated for school districts' creation. For their smooth and perfect work, there needs to be more than two years (as specified in the 2023 plan).</w:t>
            </w:r>
          </w:p>
        </w:tc>
        <w:tc>
          <w:tcPr>
            <w:tcW w:w="1620" w:type="dxa"/>
            <w:tcBorders>
              <w:top w:val="nil"/>
              <w:left w:val="nil"/>
              <w:bottom w:val="single" w:sz="4" w:space="0" w:color="auto"/>
              <w:right w:val="single" w:sz="4" w:space="0" w:color="auto"/>
            </w:tcBorders>
            <w:shd w:val="clear" w:color="000000" w:fill="C65911"/>
            <w:hideMark/>
          </w:tcPr>
          <w:p w14:paraId="6324D96A" w14:textId="11DBFD97" w:rsidR="009B2AB5" w:rsidRPr="00B42885" w:rsidRDefault="00B42885" w:rsidP="009B2AB5">
            <w:pPr>
              <w:spacing w:after="0" w:line="240" w:lineRule="auto"/>
              <w:rPr>
                <w:rFonts w:ascii="Sylfaen" w:eastAsia="Times New Roman" w:hAnsi="Sylfaen"/>
                <w:color w:val="000000"/>
                <w:sz w:val="20"/>
                <w:szCs w:val="20"/>
                <w:lang w:val="en-US"/>
              </w:rPr>
            </w:pPr>
            <w:r>
              <w:rPr>
                <w:rFonts w:ascii="Sylfaen" w:eastAsia="Times New Roman" w:hAnsi="Sylfaen"/>
                <w:color w:val="000000"/>
                <w:sz w:val="20"/>
                <w:szCs w:val="20"/>
                <w:lang w:val="en-US"/>
              </w:rPr>
              <w:t>Not considered at this stage</w:t>
            </w:r>
          </w:p>
        </w:tc>
        <w:tc>
          <w:tcPr>
            <w:tcW w:w="4505" w:type="dxa"/>
            <w:tcBorders>
              <w:top w:val="nil"/>
              <w:left w:val="nil"/>
              <w:bottom w:val="single" w:sz="4" w:space="0" w:color="auto"/>
              <w:right w:val="single" w:sz="4" w:space="0" w:color="auto"/>
            </w:tcBorders>
            <w:shd w:val="clear" w:color="auto" w:fill="auto"/>
            <w:hideMark/>
          </w:tcPr>
          <w:p w14:paraId="17B5B41E" w14:textId="1D28B5FE" w:rsidR="009B2AB5" w:rsidRPr="0014194B" w:rsidRDefault="00B42885" w:rsidP="009B2AB5">
            <w:pPr>
              <w:spacing w:after="0" w:line="240" w:lineRule="auto"/>
              <w:rPr>
                <w:rFonts w:ascii="Sylfaen" w:eastAsia="Times New Roman" w:hAnsi="Sylfaen"/>
                <w:color w:val="000000"/>
                <w:sz w:val="20"/>
                <w:szCs w:val="20"/>
              </w:rPr>
            </w:pPr>
            <w:r w:rsidRPr="00B42885">
              <w:rPr>
                <w:rFonts w:ascii="Sylfaen" w:eastAsia="Times New Roman" w:hAnsi="Sylfaen"/>
                <w:color w:val="000000"/>
                <w:sz w:val="20"/>
                <w:szCs w:val="20"/>
              </w:rPr>
              <w:t>The mentioned deadlines will be revised based on monitoring the reporting period of the first year and, if necessary, will be reflected in the subsequent action plan.</w:t>
            </w:r>
          </w:p>
        </w:tc>
      </w:tr>
      <w:tr w:rsidR="009B2AB5" w:rsidRPr="0014194B" w14:paraId="012FC798" w14:textId="77777777" w:rsidTr="00B42885">
        <w:trPr>
          <w:trHeight w:val="1135"/>
        </w:trPr>
        <w:tc>
          <w:tcPr>
            <w:tcW w:w="450" w:type="dxa"/>
            <w:tcBorders>
              <w:top w:val="nil"/>
              <w:left w:val="single" w:sz="4" w:space="0" w:color="auto"/>
              <w:bottom w:val="single" w:sz="4" w:space="0" w:color="auto"/>
              <w:right w:val="single" w:sz="4" w:space="0" w:color="auto"/>
            </w:tcBorders>
            <w:shd w:val="clear" w:color="auto" w:fill="auto"/>
            <w:noWrap/>
            <w:hideMark/>
          </w:tcPr>
          <w:p w14:paraId="0DB94E06" w14:textId="0D9D15EB" w:rsidR="009B2AB5" w:rsidRPr="00AA0D37" w:rsidRDefault="009B2AB5" w:rsidP="009B2AB5">
            <w:pPr>
              <w:spacing w:after="0" w:line="240" w:lineRule="auto"/>
              <w:rPr>
                <w:rFonts w:ascii="Sylfaen" w:eastAsia="Times New Roman" w:hAnsi="Sylfaen"/>
                <w:color w:val="000000"/>
                <w:sz w:val="20"/>
                <w:szCs w:val="20"/>
              </w:rPr>
            </w:pPr>
            <w:r w:rsidRPr="00AA0D37">
              <w:rPr>
                <w:rFonts w:ascii="Sylfaen" w:eastAsia="Times New Roman" w:hAnsi="Sylfaen"/>
                <w:color w:val="000000"/>
                <w:sz w:val="20"/>
                <w:szCs w:val="20"/>
              </w:rPr>
              <w:t>3</w:t>
            </w:r>
            <w:r>
              <w:rPr>
                <w:rFonts w:ascii="Sylfaen" w:eastAsia="Times New Roman" w:hAnsi="Sylfaen"/>
                <w:color w:val="000000"/>
                <w:sz w:val="20"/>
                <w:szCs w:val="20"/>
              </w:rPr>
              <w:t>8</w:t>
            </w:r>
          </w:p>
        </w:tc>
        <w:tc>
          <w:tcPr>
            <w:tcW w:w="1260" w:type="dxa"/>
            <w:tcBorders>
              <w:top w:val="nil"/>
              <w:left w:val="nil"/>
              <w:bottom w:val="single" w:sz="4" w:space="0" w:color="auto"/>
              <w:right w:val="single" w:sz="4" w:space="0" w:color="auto"/>
            </w:tcBorders>
            <w:shd w:val="clear" w:color="auto" w:fill="auto"/>
            <w:hideMark/>
          </w:tcPr>
          <w:p w14:paraId="18F2F86D" w14:textId="5DA2014F" w:rsidR="009B2AB5" w:rsidRPr="0014194B" w:rsidRDefault="009B2AB5" w:rsidP="009B2AB5">
            <w:pPr>
              <w:spacing w:after="0" w:line="240" w:lineRule="auto"/>
              <w:rPr>
                <w:rFonts w:ascii="Sylfaen" w:eastAsia="Times New Roman" w:hAnsi="Sylfaen"/>
                <w:color w:val="000000"/>
                <w:sz w:val="20"/>
                <w:szCs w:val="20"/>
              </w:rPr>
            </w:pPr>
            <w:r w:rsidRPr="00D907A4">
              <w:rPr>
                <w:rFonts w:ascii="Sylfaen" w:eastAsia="Times New Roman" w:hAnsi="Sylfaen"/>
                <w:color w:val="000000"/>
                <w:sz w:val="20"/>
                <w:szCs w:val="20"/>
                <w:lang w:val="en-US"/>
              </w:rPr>
              <w:t>General Education</w:t>
            </w:r>
          </w:p>
        </w:tc>
        <w:tc>
          <w:tcPr>
            <w:tcW w:w="2160" w:type="dxa"/>
            <w:tcBorders>
              <w:top w:val="nil"/>
              <w:left w:val="nil"/>
              <w:bottom w:val="single" w:sz="4" w:space="0" w:color="auto"/>
              <w:right w:val="single" w:sz="4" w:space="0" w:color="auto"/>
            </w:tcBorders>
            <w:shd w:val="clear" w:color="auto" w:fill="auto"/>
            <w:hideMark/>
          </w:tcPr>
          <w:p w14:paraId="3C312293" w14:textId="75D0D8A7" w:rsidR="009B2AB5" w:rsidRPr="0014194B" w:rsidRDefault="00A136AD" w:rsidP="009B2AB5">
            <w:pPr>
              <w:spacing w:after="0" w:line="240" w:lineRule="auto"/>
              <w:rPr>
                <w:rFonts w:ascii="Sylfaen" w:eastAsia="Times New Roman" w:hAnsi="Sylfaen"/>
                <w:color w:val="000000"/>
                <w:sz w:val="20"/>
                <w:szCs w:val="20"/>
              </w:rPr>
            </w:pPr>
            <w:r>
              <w:rPr>
                <w:rFonts w:ascii="Sylfaen" w:eastAsia="Times New Roman" w:hAnsi="Sylfaen"/>
                <w:color w:val="000000"/>
                <w:sz w:val="20"/>
                <w:szCs w:val="20"/>
                <w:lang w:val="en-US"/>
              </w:rPr>
              <w:t>UNICEF</w:t>
            </w:r>
          </w:p>
        </w:tc>
        <w:tc>
          <w:tcPr>
            <w:tcW w:w="4950" w:type="dxa"/>
            <w:tcBorders>
              <w:top w:val="nil"/>
              <w:left w:val="nil"/>
              <w:bottom w:val="single" w:sz="4" w:space="0" w:color="auto"/>
              <w:right w:val="single" w:sz="4" w:space="0" w:color="auto"/>
            </w:tcBorders>
            <w:shd w:val="clear" w:color="auto" w:fill="auto"/>
            <w:hideMark/>
          </w:tcPr>
          <w:p w14:paraId="53DBD35F" w14:textId="77777777" w:rsidR="00B20E90" w:rsidRPr="00B20E90" w:rsidRDefault="00B20E90" w:rsidP="00B20E90">
            <w:pPr>
              <w:spacing w:after="0" w:line="240" w:lineRule="auto"/>
              <w:rPr>
                <w:rFonts w:ascii="Sylfaen" w:eastAsia="Times New Roman" w:hAnsi="Sylfaen"/>
                <w:color w:val="000000"/>
                <w:sz w:val="20"/>
                <w:szCs w:val="20"/>
              </w:rPr>
            </w:pPr>
            <w:r w:rsidRPr="00B20E90">
              <w:rPr>
                <w:rFonts w:ascii="Sylfaen" w:eastAsia="Times New Roman" w:hAnsi="Sylfaen"/>
                <w:color w:val="000000"/>
                <w:sz w:val="20"/>
                <w:szCs w:val="20"/>
              </w:rPr>
              <w:t>Indicator 2.2.2.2 in the general education action plan indicates the number of special education teachers graduating from teacher training programs (bachelor's or master's level).</w:t>
            </w:r>
          </w:p>
          <w:p w14:paraId="440824FD" w14:textId="3348B8C8" w:rsidR="009B2AB5" w:rsidRPr="0014194B" w:rsidRDefault="00B20E90" w:rsidP="00B20E90">
            <w:pPr>
              <w:spacing w:after="0" w:line="240" w:lineRule="auto"/>
              <w:rPr>
                <w:rFonts w:ascii="Sylfaen" w:eastAsia="Times New Roman" w:hAnsi="Sylfaen"/>
                <w:color w:val="000000"/>
                <w:sz w:val="20"/>
                <w:szCs w:val="20"/>
              </w:rPr>
            </w:pPr>
            <w:r w:rsidRPr="00B20E90">
              <w:rPr>
                <w:rFonts w:ascii="Sylfaen" w:eastAsia="Times New Roman" w:hAnsi="Sylfaen"/>
                <w:color w:val="000000"/>
                <w:sz w:val="20"/>
                <w:szCs w:val="20"/>
              </w:rPr>
              <w:lastRenderedPageBreak/>
              <w:t>It is desirable to specify this indicator or to include a separate indicator in connection with the creation of master's programs at the university level, which will be aimed at developing narrow specializations for special teachers.</w:t>
            </w:r>
          </w:p>
        </w:tc>
        <w:tc>
          <w:tcPr>
            <w:tcW w:w="1620" w:type="dxa"/>
            <w:tcBorders>
              <w:top w:val="nil"/>
              <w:left w:val="nil"/>
              <w:bottom w:val="single" w:sz="4" w:space="0" w:color="auto"/>
              <w:right w:val="single" w:sz="4" w:space="0" w:color="auto"/>
            </w:tcBorders>
            <w:shd w:val="clear" w:color="000000" w:fill="A9D08E"/>
            <w:noWrap/>
            <w:hideMark/>
          </w:tcPr>
          <w:p w14:paraId="077FD19C" w14:textId="012658EA" w:rsidR="009B2AB5" w:rsidRPr="00B42885" w:rsidRDefault="00B42885" w:rsidP="009B2AB5">
            <w:pPr>
              <w:spacing w:after="0" w:line="240" w:lineRule="auto"/>
              <w:rPr>
                <w:rFonts w:ascii="Sylfaen" w:eastAsia="Times New Roman" w:hAnsi="Sylfaen"/>
                <w:color w:val="000000"/>
                <w:sz w:val="20"/>
                <w:szCs w:val="20"/>
                <w:lang w:val="en-US"/>
              </w:rPr>
            </w:pPr>
            <w:r>
              <w:rPr>
                <w:rFonts w:ascii="Sylfaen" w:eastAsia="Times New Roman" w:hAnsi="Sylfaen"/>
                <w:color w:val="000000"/>
                <w:sz w:val="20"/>
                <w:szCs w:val="20"/>
                <w:lang w:val="en-US"/>
              </w:rPr>
              <w:lastRenderedPageBreak/>
              <w:t xml:space="preserve">Considered in the process of programs’ </w:t>
            </w:r>
            <w:r>
              <w:rPr>
                <w:rFonts w:ascii="Sylfaen" w:eastAsia="Times New Roman" w:hAnsi="Sylfaen"/>
                <w:color w:val="000000"/>
                <w:sz w:val="20"/>
                <w:szCs w:val="20"/>
                <w:lang w:val="en-US"/>
              </w:rPr>
              <w:lastRenderedPageBreak/>
              <w:t>implementation phase</w:t>
            </w:r>
          </w:p>
        </w:tc>
        <w:tc>
          <w:tcPr>
            <w:tcW w:w="4505" w:type="dxa"/>
            <w:tcBorders>
              <w:top w:val="nil"/>
              <w:left w:val="nil"/>
              <w:bottom w:val="single" w:sz="4" w:space="0" w:color="auto"/>
              <w:right w:val="single" w:sz="4" w:space="0" w:color="auto"/>
            </w:tcBorders>
            <w:shd w:val="clear" w:color="auto" w:fill="auto"/>
            <w:hideMark/>
          </w:tcPr>
          <w:p w14:paraId="4D98FD07" w14:textId="6F64E1E9" w:rsidR="009B2AB5" w:rsidRPr="0014194B" w:rsidRDefault="00B20E90" w:rsidP="009B2AB5">
            <w:pPr>
              <w:spacing w:after="0" w:line="240" w:lineRule="auto"/>
              <w:rPr>
                <w:rFonts w:ascii="Sylfaen" w:eastAsia="Times New Roman" w:hAnsi="Sylfaen"/>
                <w:color w:val="000000"/>
                <w:sz w:val="20"/>
                <w:szCs w:val="20"/>
              </w:rPr>
            </w:pPr>
            <w:r w:rsidRPr="00B20E90">
              <w:rPr>
                <w:rFonts w:ascii="Sylfaen" w:eastAsia="Times New Roman" w:hAnsi="Sylfaen"/>
                <w:color w:val="000000"/>
                <w:sz w:val="20"/>
                <w:szCs w:val="20"/>
              </w:rPr>
              <w:lastRenderedPageBreak/>
              <w:t>Comment accepted. It will be discussed in the process of cooperation with higher educational institutions.</w:t>
            </w:r>
          </w:p>
        </w:tc>
      </w:tr>
      <w:tr w:rsidR="009B2AB5" w:rsidRPr="0014194B" w14:paraId="504B095A" w14:textId="77777777" w:rsidTr="00B42885">
        <w:trPr>
          <w:trHeight w:val="1135"/>
        </w:trPr>
        <w:tc>
          <w:tcPr>
            <w:tcW w:w="450" w:type="dxa"/>
            <w:tcBorders>
              <w:top w:val="nil"/>
              <w:left w:val="single" w:sz="4" w:space="0" w:color="auto"/>
              <w:bottom w:val="single" w:sz="4" w:space="0" w:color="auto"/>
              <w:right w:val="single" w:sz="4" w:space="0" w:color="auto"/>
            </w:tcBorders>
            <w:shd w:val="clear" w:color="auto" w:fill="auto"/>
            <w:noWrap/>
            <w:hideMark/>
          </w:tcPr>
          <w:p w14:paraId="2108C1BA" w14:textId="52BC9111" w:rsidR="009B2AB5" w:rsidRPr="00AA0D37" w:rsidRDefault="009B2AB5" w:rsidP="009B2AB5">
            <w:pPr>
              <w:spacing w:after="0" w:line="240" w:lineRule="auto"/>
              <w:rPr>
                <w:rFonts w:ascii="Sylfaen" w:eastAsia="Times New Roman" w:hAnsi="Sylfaen"/>
                <w:color w:val="000000"/>
                <w:sz w:val="20"/>
                <w:szCs w:val="20"/>
              </w:rPr>
            </w:pPr>
            <w:r>
              <w:rPr>
                <w:rFonts w:ascii="Sylfaen" w:eastAsia="Times New Roman" w:hAnsi="Sylfaen"/>
                <w:color w:val="000000"/>
                <w:sz w:val="20"/>
                <w:szCs w:val="20"/>
              </w:rPr>
              <w:t>39</w:t>
            </w:r>
          </w:p>
        </w:tc>
        <w:tc>
          <w:tcPr>
            <w:tcW w:w="1260" w:type="dxa"/>
            <w:tcBorders>
              <w:top w:val="nil"/>
              <w:left w:val="nil"/>
              <w:bottom w:val="single" w:sz="4" w:space="0" w:color="auto"/>
              <w:right w:val="single" w:sz="4" w:space="0" w:color="auto"/>
            </w:tcBorders>
            <w:shd w:val="clear" w:color="auto" w:fill="auto"/>
            <w:hideMark/>
          </w:tcPr>
          <w:p w14:paraId="67FCB630" w14:textId="7DF7D878" w:rsidR="009B2AB5" w:rsidRPr="0014194B" w:rsidRDefault="009B2AB5" w:rsidP="009B2AB5">
            <w:pPr>
              <w:spacing w:after="0" w:line="240" w:lineRule="auto"/>
              <w:rPr>
                <w:rFonts w:ascii="Sylfaen" w:eastAsia="Times New Roman" w:hAnsi="Sylfaen"/>
                <w:color w:val="000000"/>
                <w:sz w:val="20"/>
                <w:szCs w:val="20"/>
              </w:rPr>
            </w:pPr>
            <w:r w:rsidRPr="00D907A4">
              <w:rPr>
                <w:rFonts w:ascii="Sylfaen" w:eastAsia="Times New Roman" w:hAnsi="Sylfaen"/>
                <w:color w:val="000000"/>
                <w:sz w:val="20"/>
                <w:szCs w:val="20"/>
                <w:lang w:val="en-US"/>
              </w:rPr>
              <w:t>General Education</w:t>
            </w:r>
          </w:p>
        </w:tc>
        <w:tc>
          <w:tcPr>
            <w:tcW w:w="2160" w:type="dxa"/>
            <w:tcBorders>
              <w:top w:val="nil"/>
              <w:left w:val="nil"/>
              <w:bottom w:val="single" w:sz="4" w:space="0" w:color="auto"/>
              <w:right w:val="single" w:sz="4" w:space="0" w:color="auto"/>
            </w:tcBorders>
            <w:shd w:val="clear" w:color="auto" w:fill="auto"/>
            <w:hideMark/>
          </w:tcPr>
          <w:p w14:paraId="64E64EED" w14:textId="2B16B217" w:rsidR="009B2AB5" w:rsidRPr="0014194B" w:rsidRDefault="00A136AD" w:rsidP="009B2AB5">
            <w:pPr>
              <w:spacing w:after="0" w:line="240" w:lineRule="auto"/>
              <w:rPr>
                <w:rFonts w:ascii="Sylfaen" w:eastAsia="Times New Roman" w:hAnsi="Sylfaen"/>
                <w:color w:val="000000"/>
                <w:sz w:val="20"/>
                <w:szCs w:val="20"/>
              </w:rPr>
            </w:pPr>
            <w:r>
              <w:rPr>
                <w:rFonts w:ascii="Sylfaen" w:eastAsia="Times New Roman" w:hAnsi="Sylfaen"/>
                <w:color w:val="000000"/>
                <w:sz w:val="20"/>
                <w:szCs w:val="20"/>
                <w:lang w:val="en-US"/>
              </w:rPr>
              <w:t>UNICEF</w:t>
            </w:r>
          </w:p>
        </w:tc>
        <w:tc>
          <w:tcPr>
            <w:tcW w:w="4950" w:type="dxa"/>
            <w:tcBorders>
              <w:top w:val="nil"/>
              <w:left w:val="nil"/>
              <w:bottom w:val="single" w:sz="4" w:space="0" w:color="auto"/>
              <w:right w:val="single" w:sz="4" w:space="0" w:color="auto"/>
            </w:tcBorders>
            <w:shd w:val="clear" w:color="auto" w:fill="auto"/>
            <w:hideMark/>
          </w:tcPr>
          <w:p w14:paraId="726EC970" w14:textId="5CF00243" w:rsidR="009B2AB5" w:rsidRPr="0014194B" w:rsidRDefault="00783907" w:rsidP="009B2AB5">
            <w:pPr>
              <w:spacing w:after="0" w:line="240" w:lineRule="auto"/>
              <w:rPr>
                <w:rFonts w:ascii="Sylfaen" w:eastAsia="Times New Roman" w:hAnsi="Sylfaen"/>
                <w:color w:val="000000"/>
                <w:sz w:val="20"/>
                <w:szCs w:val="20"/>
              </w:rPr>
            </w:pPr>
            <w:r w:rsidRPr="00783907">
              <w:rPr>
                <w:rFonts w:ascii="Sylfaen" w:eastAsia="Times New Roman" w:hAnsi="Sylfaen"/>
                <w:color w:val="000000"/>
                <w:sz w:val="20"/>
                <w:szCs w:val="20"/>
              </w:rPr>
              <w:t>Increasing access to psychological services and school psychologists for children, parents, and teachers is vital. There should be a sufficient number of school psychologists in the system who will serve one or more schools. Psychologists will work at the school level, providing psychological counseling for children, parents, and teachers, and support teachers in preventing and managing students with behavioral problems and recognizing and responding to early signs of psycho-social problems, which is essential to prevent complex cases.</w:t>
            </w:r>
          </w:p>
        </w:tc>
        <w:tc>
          <w:tcPr>
            <w:tcW w:w="1620" w:type="dxa"/>
            <w:tcBorders>
              <w:top w:val="nil"/>
              <w:left w:val="nil"/>
              <w:bottom w:val="single" w:sz="4" w:space="0" w:color="auto"/>
              <w:right w:val="single" w:sz="4" w:space="0" w:color="auto"/>
            </w:tcBorders>
            <w:shd w:val="clear" w:color="000000" w:fill="A9D08E"/>
            <w:hideMark/>
          </w:tcPr>
          <w:p w14:paraId="1F32CABF" w14:textId="11F70DF6" w:rsidR="009B2AB5" w:rsidRPr="00B63477" w:rsidRDefault="00B63477" w:rsidP="009B2AB5">
            <w:pPr>
              <w:spacing w:after="0" w:line="240" w:lineRule="auto"/>
              <w:rPr>
                <w:rFonts w:ascii="Sylfaen" w:eastAsia="Times New Roman" w:hAnsi="Sylfaen"/>
                <w:color w:val="000000"/>
                <w:sz w:val="20"/>
                <w:szCs w:val="20"/>
                <w:lang w:val="en-US"/>
              </w:rPr>
            </w:pPr>
            <w:r>
              <w:rPr>
                <w:rFonts w:ascii="Sylfaen" w:eastAsia="Times New Roman" w:hAnsi="Sylfaen"/>
                <w:color w:val="000000"/>
                <w:sz w:val="20"/>
                <w:szCs w:val="20"/>
                <w:lang w:val="en-US"/>
              </w:rPr>
              <w:t>Considered</w:t>
            </w:r>
          </w:p>
        </w:tc>
        <w:tc>
          <w:tcPr>
            <w:tcW w:w="4505" w:type="dxa"/>
            <w:tcBorders>
              <w:top w:val="nil"/>
              <w:left w:val="nil"/>
              <w:bottom w:val="single" w:sz="4" w:space="0" w:color="auto"/>
              <w:right w:val="single" w:sz="4" w:space="0" w:color="auto"/>
            </w:tcBorders>
            <w:shd w:val="clear" w:color="auto" w:fill="auto"/>
            <w:hideMark/>
          </w:tcPr>
          <w:p w14:paraId="7A98BB01" w14:textId="2AA7B07F" w:rsidR="009B2AB5" w:rsidRPr="0014194B" w:rsidRDefault="00783907" w:rsidP="009B2AB5">
            <w:pPr>
              <w:spacing w:after="0" w:line="240" w:lineRule="auto"/>
              <w:rPr>
                <w:rFonts w:ascii="Sylfaen" w:eastAsia="Times New Roman" w:hAnsi="Sylfaen"/>
                <w:color w:val="000000"/>
                <w:sz w:val="20"/>
                <w:szCs w:val="20"/>
              </w:rPr>
            </w:pPr>
            <w:r w:rsidRPr="00783907">
              <w:rPr>
                <w:rFonts w:ascii="Sylfaen" w:eastAsia="Times New Roman" w:hAnsi="Sylfaen"/>
                <w:color w:val="000000"/>
                <w:sz w:val="20"/>
                <w:szCs w:val="20"/>
              </w:rPr>
              <w:t>The challenge is shared in the strategy document. Implementing respective activities is one of the priorities for the Ministry and the Mandatory Service.</w:t>
            </w:r>
          </w:p>
        </w:tc>
      </w:tr>
      <w:tr w:rsidR="009B2AB5" w:rsidRPr="0014194B" w14:paraId="524596D5" w14:textId="77777777" w:rsidTr="00B42885">
        <w:trPr>
          <w:trHeight w:val="1135"/>
        </w:trPr>
        <w:tc>
          <w:tcPr>
            <w:tcW w:w="450" w:type="dxa"/>
            <w:tcBorders>
              <w:top w:val="nil"/>
              <w:left w:val="single" w:sz="4" w:space="0" w:color="auto"/>
              <w:bottom w:val="single" w:sz="4" w:space="0" w:color="auto"/>
              <w:right w:val="single" w:sz="4" w:space="0" w:color="auto"/>
            </w:tcBorders>
            <w:shd w:val="clear" w:color="auto" w:fill="auto"/>
            <w:noWrap/>
            <w:hideMark/>
          </w:tcPr>
          <w:p w14:paraId="69B2A26D" w14:textId="183FCB76" w:rsidR="009B2AB5" w:rsidRPr="00AA0D37" w:rsidRDefault="009B2AB5" w:rsidP="009B2AB5">
            <w:pPr>
              <w:spacing w:after="0" w:line="240" w:lineRule="auto"/>
              <w:rPr>
                <w:rFonts w:ascii="Sylfaen" w:eastAsia="Times New Roman" w:hAnsi="Sylfaen"/>
                <w:color w:val="000000"/>
                <w:sz w:val="20"/>
                <w:szCs w:val="20"/>
              </w:rPr>
            </w:pPr>
            <w:r w:rsidRPr="00AA0D37">
              <w:rPr>
                <w:rFonts w:ascii="Sylfaen" w:eastAsia="Times New Roman" w:hAnsi="Sylfaen"/>
                <w:color w:val="000000"/>
                <w:sz w:val="20"/>
                <w:szCs w:val="20"/>
              </w:rPr>
              <w:t>4</w:t>
            </w:r>
            <w:r>
              <w:rPr>
                <w:rFonts w:ascii="Sylfaen" w:eastAsia="Times New Roman" w:hAnsi="Sylfaen"/>
                <w:color w:val="000000"/>
                <w:sz w:val="20"/>
                <w:szCs w:val="20"/>
              </w:rPr>
              <w:t>0</w:t>
            </w:r>
          </w:p>
        </w:tc>
        <w:tc>
          <w:tcPr>
            <w:tcW w:w="1260" w:type="dxa"/>
            <w:tcBorders>
              <w:top w:val="nil"/>
              <w:left w:val="nil"/>
              <w:bottom w:val="single" w:sz="4" w:space="0" w:color="auto"/>
              <w:right w:val="single" w:sz="4" w:space="0" w:color="auto"/>
            </w:tcBorders>
            <w:shd w:val="clear" w:color="auto" w:fill="auto"/>
            <w:hideMark/>
          </w:tcPr>
          <w:p w14:paraId="050E1C8C" w14:textId="1C659634" w:rsidR="009B2AB5" w:rsidRPr="0014194B" w:rsidRDefault="009B2AB5" w:rsidP="009B2AB5">
            <w:pPr>
              <w:spacing w:after="0" w:line="240" w:lineRule="auto"/>
              <w:rPr>
                <w:rFonts w:ascii="Sylfaen" w:eastAsia="Times New Roman" w:hAnsi="Sylfaen"/>
                <w:color w:val="000000"/>
                <w:sz w:val="20"/>
                <w:szCs w:val="20"/>
              </w:rPr>
            </w:pPr>
            <w:r w:rsidRPr="0084039F">
              <w:rPr>
                <w:rFonts w:ascii="Sylfaen" w:eastAsia="Times New Roman" w:hAnsi="Sylfaen"/>
                <w:color w:val="000000"/>
                <w:sz w:val="20"/>
                <w:szCs w:val="20"/>
                <w:lang w:val="en-US"/>
              </w:rPr>
              <w:t>General Education</w:t>
            </w:r>
          </w:p>
        </w:tc>
        <w:tc>
          <w:tcPr>
            <w:tcW w:w="2160" w:type="dxa"/>
            <w:tcBorders>
              <w:top w:val="nil"/>
              <w:left w:val="nil"/>
              <w:bottom w:val="single" w:sz="4" w:space="0" w:color="auto"/>
              <w:right w:val="single" w:sz="4" w:space="0" w:color="auto"/>
            </w:tcBorders>
            <w:shd w:val="clear" w:color="auto" w:fill="auto"/>
            <w:hideMark/>
          </w:tcPr>
          <w:p w14:paraId="0969DE63" w14:textId="658CE9D2" w:rsidR="009B2AB5" w:rsidRPr="0014194B" w:rsidRDefault="00A136AD" w:rsidP="009B2AB5">
            <w:pPr>
              <w:spacing w:after="0" w:line="240" w:lineRule="auto"/>
              <w:rPr>
                <w:rFonts w:ascii="Sylfaen" w:eastAsia="Times New Roman" w:hAnsi="Sylfaen"/>
                <w:color w:val="000000"/>
                <w:sz w:val="20"/>
                <w:szCs w:val="20"/>
              </w:rPr>
            </w:pPr>
            <w:r>
              <w:rPr>
                <w:rFonts w:ascii="Sylfaen" w:eastAsia="Times New Roman" w:hAnsi="Sylfaen"/>
                <w:color w:val="000000"/>
                <w:sz w:val="20"/>
                <w:szCs w:val="20"/>
                <w:lang w:val="en-US"/>
              </w:rPr>
              <w:t>UNICEF</w:t>
            </w:r>
          </w:p>
        </w:tc>
        <w:tc>
          <w:tcPr>
            <w:tcW w:w="4950" w:type="dxa"/>
            <w:tcBorders>
              <w:top w:val="nil"/>
              <w:left w:val="nil"/>
              <w:bottom w:val="single" w:sz="4" w:space="0" w:color="auto"/>
              <w:right w:val="single" w:sz="4" w:space="0" w:color="auto"/>
            </w:tcBorders>
            <w:shd w:val="clear" w:color="auto" w:fill="auto"/>
            <w:hideMark/>
          </w:tcPr>
          <w:p w14:paraId="3D851FEE" w14:textId="04824FF0" w:rsidR="009B2AB5" w:rsidRPr="0014194B" w:rsidRDefault="006A35C4" w:rsidP="009B2AB5">
            <w:pPr>
              <w:spacing w:after="0" w:line="240" w:lineRule="auto"/>
              <w:rPr>
                <w:rFonts w:ascii="Sylfaen" w:eastAsia="Times New Roman" w:hAnsi="Sylfaen"/>
                <w:color w:val="000000"/>
                <w:sz w:val="20"/>
                <w:szCs w:val="20"/>
              </w:rPr>
            </w:pPr>
            <w:r w:rsidRPr="006A35C4">
              <w:rPr>
                <w:rFonts w:ascii="Sylfaen" w:eastAsia="Times New Roman" w:hAnsi="Sylfaen"/>
                <w:color w:val="000000"/>
                <w:sz w:val="20"/>
                <w:szCs w:val="20"/>
              </w:rPr>
              <w:t>Speaking about afterschool, it is important to draw a line that the implementation of the nutrition program will also be ensured. The afterschool will only be attractive for most at-risk students if the nutrition problem is solved.</w:t>
            </w:r>
          </w:p>
        </w:tc>
        <w:tc>
          <w:tcPr>
            <w:tcW w:w="1620" w:type="dxa"/>
            <w:tcBorders>
              <w:top w:val="nil"/>
              <w:left w:val="nil"/>
              <w:bottom w:val="single" w:sz="4" w:space="0" w:color="auto"/>
              <w:right w:val="single" w:sz="4" w:space="0" w:color="auto"/>
            </w:tcBorders>
            <w:shd w:val="clear" w:color="auto" w:fill="FFD966" w:themeFill="accent4" w:themeFillTint="99"/>
            <w:hideMark/>
          </w:tcPr>
          <w:p w14:paraId="3726CE7E" w14:textId="30FEE002" w:rsidR="009B2AB5" w:rsidRPr="00783907" w:rsidRDefault="00783907" w:rsidP="009B2AB5">
            <w:pPr>
              <w:spacing w:after="0" w:line="240" w:lineRule="auto"/>
              <w:rPr>
                <w:rFonts w:ascii="Sylfaen" w:eastAsia="Times New Roman" w:hAnsi="Sylfaen"/>
                <w:color w:val="000000"/>
                <w:sz w:val="20"/>
                <w:szCs w:val="20"/>
                <w:lang w:val="en-US"/>
              </w:rPr>
            </w:pPr>
            <w:r>
              <w:rPr>
                <w:rFonts w:ascii="Sylfaen" w:eastAsia="Times New Roman" w:hAnsi="Sylfaen"/>
                <w:color w:val="000000"/>
                <w:sz w:val="20"/>
                <w:szCs w:val="20"/>
                <w:lang w:val="en-US"/>
              </w:rPr>
              <w:t>Partly considered</w:t>
            </w:r>
          </w:p>
        </w:tc>
        <w:tc>
          <w:tcPr>
            <w:tcW w:w="4505" w:type="dxa"/>
            <w:tcBorders>
              <w:top w:val="nil"/>
              <w:left w:val="nil"/>
              <w:bottom w:val="single" w:sz="4" w:space="0" w:color="auto"/>
              <w:right w:val="single" w:sz="4" w:space="0" w:color="auto"/>
            </w:tcBorders>
            <w:shd w:val="clear" w:color="auto" w:fill="auto"/>
            <w:hideMark/>
          </w:tcPr>
          <w:p w14:paraId="66CC9A3A" w14:textId="65E5DBC3" w:rsidR="009B2AB5" w:rsidRPr="0014194B" w:rsidRDefault="006A35C4" w:rsidP="009B2AB5">
            <w:pPr>
              <w:spacing w:after="0" w:line="240" w:lineRule="auto"/>
              <w:rPr>
                <w:rFonts w:ascii="Sylfaen" w:eastAsia="Times New Roman" w:hAnsi="Sylfaen"/>
                <w:color w:val="000000"/>
                <w:sz w:val="20"/>
                <w:szCs w:val="20"/>
              </w:rPr>
            </w:pPr>
            <w:r w:rsidRPr="006A35C4">
              <w:rPr>
                <w:rFonts w:ascii="Sylfaen" w:eastAsia="Times New Roman" w:hAnsi="Sylfaen"/>
                <w:color w:val="000000"/>
                <w:sz w:val="20"/>
                <w:szCs w:val="20"/>
              </w:rPr>
              <w:t>One of the priorities of the Government of Georgia is to upgrade the infrastructure of early and preschool education institutions and schools, including the arrangement of lunchrooms.</w:t>
            </w:r>
          </w:p>
        </w:tc>
      </w:tr>
      <w:tr w:rsidR="009B2AB5" w:rsidRPr="0014194B" w14:paraId="43DF0AFD" w14:textId="77777777" w:rsidTr="00B42885">
        <w:trPr>
          <w:trHeight w:val="1135"/>
        </w:trPr>
        <w:tc>
          <w:tcPr>
            <w:tcW w:w="450" w:type="dxa"/>
            <w:tcBorders>
              <w:top w:val="nil"/>
              <w:left w:val="single" w:sz="4" w:space="0" w:color="auto"/>
              <w:bottom w:val="single" w:sz="4" w:space="0" w:color="auto"/>
              <w:right w:val="single" w:sz="4" w:space="0" w:color="auto"/>
            </w:tcBorders>
            <w:shd w:val="clear" w:color="auto" w:fill="auto"/>
            <w:noWrap/>
            <w:hideMark/>
          </w:tcPr>
          <w:p w14:paraId="52B85B92" w14:textId="0EE4674F" w:rsidR="009B2AB5" w:rsidRPr="00AA0D37" w:rsidRDefault="009B2AB5" w:rsidP="009B2AB5">
            <w:pPr>
              <w:spacing w:after="0" w:line="240" w:lineRule="auto"/>
              <w:rPr>
                <w:rFonts w:ascii="Sylfaen" w:eastAsia="Times New Roman" w:hAnsi="Sylfaen"/>
                <w:color w:val="000000"/>
                <w:sz w:val="20"/>
                <w:szCs w:val="20"/>
              </w:rPr>
            </w:pPr>
            <w:r w:rsidRPr="00AA0D37">
              <w:rPr>
                <w:rFonts w:ascii="Sylfaen" w:eastAsia="Times New Roman" w:hAnsi="Sylfaen"/>
                <w:color w:val="000000"/>
                <w:sz w:val="20"/>
                <w:szCs w:val="20"/>
              </w:rPr>
              <w:t>4</w:t>
            </w:r>
            <w:r>
              <w:rPr>
                <w:rFonts w:ascii="Sylfaen" w:eastAsia="Times New Roman" w:hAnsi="Sylfaen"/>
                <w:color w:val="000000"/>
                <w:sz w:val="20"/>
                <w:szCs w:val="20"/>
              </w:rPr>
              <w:t>1</w:t>
            </w:r>
          </w:p>
        </w:tc>
        <w:tc>
          <w:tcPr>
            <w:tcW w:w="1260" w:type="dxa"/>
            <w:tcBorders>
              <w:top w:val="nil"/>
              <w:left w:val="nil"/>
              <w:bottom w:val="single" w:sz="4" w:space="0" w:color="auto"/>
              <w:right w:val="single" w:sz="4" w:space="0" w:color="auto"/>
            </w:tcBorders>
            <w:shd w:val="clear" w:color="auto" w:fill="auto"/>
            <w:hideMark/>
          </w:tcPr>
          <w:p w14:paraId="059DC2FD" w14:textId="3689FCBA" w:rsidR="009B2AB5" w:rsidRPr="0014194B" w:rsidRDefault="009B2AB5" w:rsidP="009B2AB5">
            <w:pPr>
              <w:spacing w:after="0" w:line="240" w:lineRule="auto"/>
              <w:rPr>
                <w:rFonts w:ascii="Sylfaen" w:eastAsia="Times New Roman" w:hAnsi="Sylfaen"/>
                <w:color w:val="000000"/>
                <w:sz w:val="20"/>
                <w:szCs w:val="20"/>
              </w:rPr>
            </w:pPr>
            <w:r w:rsidRPr="0084039F">
              <w:rPr>
                <w:rFonts w:ascii="Sylfaen" w:eastAsia="Times New Roman" w:hAnsi="Sylfaen"/>
                <w:color w:val="000000"/>
                <w:sz w:val="20"/>
                <w:szCs w:val="20"/>
                <w:lang w:val="en-US"/>
              </w:rPr>
              <w:t>General Education</w:t>
            </w:r>
          </w:p>
        </w:tc>
        <w:tc>
          <w:tcPr>
            <w:tcW w:w="2160" w:type="dxa"/>
            <w:tcBorders>
              <w:top w:val="nil"/>
              <w:left w:val="nil"/>
              <w:bottom w:val="single" w:sz="4" w:space="0" w:color="auto"/>
              <w:right w:val="single" w:sz="4" w:space="0" w:color="auto"/>
            </w:tcBorders>
            <w:shd w:val="clear" w:color="auto" w:fill="auto"/>
            <w:hideMark/>
          </w:tcPr>
          <w:p w14:paraId="104E1A50" w14:textId="092E5F9B" w:rsidR="009B2AB5" w:rsidRPr="009B2AB5" w:rsidRDefault="009B2AB5" w:rsidP="009B2AB5">
            <w:pPr>
              <w:spacing w:after="0" w:line="240" w:lineRule="auto"/>
              <w:rPr>
                <w:rFonts w:ascii="Sylfaen" w:eastAsia="Times New Roman" w:hAnsi="Sylfaen"/>
                <w:color w:val="000000"/>
                <w:sz w:val="20"/>
                <w:szCs w:val="20"/>
                <w:lang w:val="en-US"/>
              </w:rPr>
            </w:pPr>
            <w:r>
              <w:rPr>
                <w:rFonts w:ascii="Sylfaen" w:eastAsia="Times New Roman" w:hAnsi="Sylfaen"/>
                <w:color w:val="000000"/>
                <w:sz w:val="20"/>
                <w:szCs w:val="20"/>
                <w:lang w:val="en-US"/>
              </w:rPr>
              <w:t>UNICEF</w:t>
            </w:r>
          </w:p>
        </w:tc>
        <w:tc>
          <w:tcPr>
            <w:tcW w:w="4950" w:type="dxa"/>
            <w:tcBorders>
              <w:top w:val="nil"/>
              <w:left w:val="nil"/>
              <w:bottom w:val="single" w:sz="4" w:space="0" w:color="auto"/>
              <w:right w:val="single" w:sz="4" w:space="0" w:color="auto"/>
            </w:tcBorders>
            <w:shd w:val="clear" w:color="auto" w:fill="auto"/>
            <w:hideMark/>
          </w:tcPr>
          <w:p w14:paraId="1F541D98" w14:textId="659479AC" w:rsidR="009B2AB5" w:rsidRPr="0014194B" w:rsidRDefault="006A35C4" w:rsidP="009B2AB5">
            <w:pPr>
              <w:spacing w:after="0" w:line="240" w:lineRule="auto"/>
              <w:rPr>
                <w:rFonts w:ascii="Sylfaen" w:eastAsia="Times New Roman" w:hAnsi="Sylfaen"/>
                <w:color w:val="000000"/>
                <w:sz w:val="20"/>
                <w:szCs w:val="20"/>
              </w:rPr>
            </w:pPr>
            <w:r w:rsidRPr="006A35C4">
              <w:rPr>
                <w:rFonts w:ascii="Sylfaen" w:eastAsia="Times New Roman" w:hAnsi="Sylfaen"/>
                <w:color w:val="000000"/>
                <w:sz w:val="20"/>
                <w:szCs w:val="20"/>
              </w:rPr>
              <w:t>The issue of migrants and asylum seekers must be included in the strategy. We have a small number of migrants; nevertheless, it is important to ensure the right of these children to quality education.</w:t>
            </w:r>
          </w:p>
        </w:tc>
        <w:tc>
          <w:tcPr>
            <w:tcW w:w="1620" w:type="dxa"/>
            <w:tcBorders>
              <w:top w:val="nil"/>
              <w:left w:val="nil"/>
              <w:bottom w:val="single" w:sz="4" w:space="0" w:color="auto"/>
              <w:right w:val="single" w:sz="4" w:space="0" w:color="auto"/>
            </w:tcBorders>
            <w:shd w:val="clear" w:color="000000" w:fill="A9D08E"/>
            <w:hideMark/>
          </w:tcPr>
          <w:p w14:paraId="79002256" w14:textId="09818687" w:rsidR="009B2AB5" w:rsidRPr="00783907" w:rsidRDefault="00783907" w:rsidP="009B2AB5">
            <w:pPr>
              <w:spacing w:after="0" w:line="240" w:lineRule="auto"/>
              <w:rPr>
                <w:rFonts w:ascii="Sylfaen" w:eastAsia="Times New Roman" w:hAnsi="Sylfaen"/>
                <w:color w:val="000000"/>
                <w:sz w:val="20"/>
                <w:szCs w:val="20"/>
                <w:lang w:val="en-US"/>
              </w:rPr>
            </w:pPr>
            <w:r>
              <w:rPr>
                <w:rFonts w:ascii="Sylfaen" w:eastAsia="Times New Roman" w:hAnsi="Sylfaen"/>
                <w:color w:val="000000"/>
                <w:sz w:val="20"/>
                <w:szCs w:val="20"/>
                <w:lang w:val="en-US"/>
              </w:rPr>
              <w:t>Considered</w:t>
            </w:r>
          </w:p>
        </w:tc>
        <w:tc>
          <w:tcPr>
            <w:tcW w:w="4505" w:type="dxa"/>
            <w:tcBorders>
              <w:top w:val="nil"/>
              <w:left w:val="nil"/>
              <w:bottom w:val="single" w:sz="4" w:space="0" w:color="auto"/>
              <w:right w:val="single" w:sz="4" w:space="0" w:color="auto"/>
            </w:tcBorders>
            <w:shd w:val="clear" w:color="auto" w:fill="auto"/>
            <w:hideMark/>
          </w:tcPr>
          <w:p w14:paraId="15324072" w14:textId="5D3373CA" w:rsidR="009B2AB5" w:rsidRPr="0014194B" w:rsidRDefault="006A35C4" w:rsidP="009B2AB5">
            <w:pPr>
              <w:spacing w:after="0" w:line="240" w:lineRule="auto"/>
              <w:rPr>
                <w:rFonts w:ascii="Sylfaen" w:eastAsia="Times New Roman" w:hAnsi="Sylfaen"/>
                <w:color w:val="000000"/>
                <w:sz w:val="20"/>
                <w:szCs w:val="20"/>
              </w:rPr>
            </w:pPr>
            <w:r w:rsidRPr="006A35C4">
              <w:rPr>
                <w:rFonts w:ascii="Sylfaen" w:eastAsia="Times New Roman" w:hAnsi="Sylfaen"/>
                <w:color w:val="000000"/>
                <w:sz w:val="20"/>
                <w:szCs w:val="20"/>
              </w:rPr>
              <w:t>The comment is considered and integrated into the strategy.</w:t>
            </w:r>
          </w:p>
        </w:tc>
      </w:tr>
      <w:tr w:rsidR="00BD32F4" w:rsidRPr="0014194B" w14:paraId="6AB6EDB2" w14:textId="77777777" w:rsidTr="00B2735E">
        <w:trPr>
          <w:trHeight w:val="890"/>
        </w:trPr>
        <w:tc>
          <w:tcPr>
            <w:tcW w:w="450" w:type="dxa"/>
            <w:tcBorders>
              <w:top w:val="nil"/>
              <w:left w:val="single" w:sz="4" w:space="0" w:color="auto"/>
              <w:bottom w:val="single" w:sz="4" w:space="0" w:color="auto"/>
              <w:right w:val="single" w:sz="4" w:space="0" w:color="auto"/>
            </w:tcBorders>
            <w:shd w:val="clear" w:color="auto" w:fill="auto"/>
            <w:noWrap/>
            <w:hideMark/>
          </w:tcPr>
          <w:p w14:paraId="5EB560E1" w14:textId="42EAA4BC" w:rsidR="00BD32F4" w:rsidRPr="00AA0D37" w:rsidRDefault="00BD32F4" w:rsidP="00AA0D37">
            <w:pPr>
              <w:spacing w:after="0" w:line="240" w:lineRule="auto"/>
              <w:rPr>
                <w:rFonts w:ascii="Sylfaen" w:eastAsia="Times New Roman" w:hAnsi="Sylfaen"/>
                <w:color w:val="000000"/>
                <w:sz w:val="20"/>
                <w:szCs w:val="20"/>
              </w:rPr>
            </w:pPr>
            <w:r w:rsidRPr="00AA0D37">
              <w:rPr>
                <w:rFonts w:ascii="Sylfaen" w:eastAsia="Times New Roman" w:hAnsi="Sylfaen"/>
                <w:color w:val="000000"/>
                <w:sz w:val="20"/>
                <w:szCs w:val="20"/>
              </w:rPr>
              <w:t>4</w:t>
            </w:r>
            <w:r w:rsidR="00AA0D37">
              <w:rPr>
                <w:rFonts w:ascii="Sylfaen" w:eastAsia="Times New Roman" w:hAnsi="Sylfaen"/>
                <w:color w:val="000000"/>
                <w:sz w:val="20"/>
                <w:szCs w:val="20"/>
              </w:rPr>
              <w:t>2</w:t>
            </w:r>
          </w:p>
        </w:tc>
        <w:tc>
          <w:tcPr>
            <w:tcW w:w="1260" w:type="dxa"/>
            <w:tcBorders>
              <w:top w:val="nil"/>
              <w:left w:val="nil"/>
              <w:bottom w:val="single" w:sz="4" w:space="0" w:color="auto"/>
              <w:right w:val="single" w:sz="4" w:space="0" w:color="auto"/>
            </w:tcBorders>
            <w:shd w:val="clear" w:color="auto" w:fill="auto"/>
            <w:hideMark/>
          </w:tcPr>
          <w:p w14:paraId="6F5270D3" w14:textId="3E7EABD5" w:rsidR="00BD32F4" w:rsidRPr="000320FA" w:rsidRDefault="000320FA" w:rsidP="00836563">
            <w:pPr>
              <w:spacing w:after="0" w:line="240" w:lineRule="auto"/>
              <w:rPr>
                <w:rFonts w:ascii="Sylfaen" w:eastAsia="Times New Roman" w:hAnsi="Sylfaen"/>
                <w:color w:val="000000"/>
                <w:sz w:val="20"/>
                <w:szCs w:val="20"/>
                <w:lang w:val="en-US"/>
              </w:rPr>
            </w:pPr>
            <w:r>
              <w:rPr>
                <w:rFonts w:ascii="Sylfaen" w:eastAsia="Times New Roman" w:hAnsi="Sylfaen"/>
                <w:color w:val="000000"/>
                <w:sz w:val="20"/>
                <w:szCs w:val="20"/>
                <w:lang w:val="en-US"/>
              </w:rPr>
              <w:t>Professional Education</w:t>
            </w:r>
          </w:p>
        </w:tc>
        <w:tc>
          <w:tcPr>
            <w:tcW w:w="2160" w:type="dxa"/>
            <w:tcBorders>
              <w:top w:val="nil"/>
              <w:left w:val="nil"/>
              <w:bottom w:val="single" w:sz="4" w:space="0" w:color="auto"/>
              <w:right w:val="single" w:sz="4" w:space="0" w:color="auto"/>
            </w:tcBorders>
            <w:shd w:val="clear" w:color="auto" w:fill="auto"/>
            <w:hideMark/>
          </w:tcPr>
          <w:p w14:paraId="48BF4DBB" w14:textId="2FA15AB8" w:rsidR="00BD32F4" w:rsidRPr="0014194B" w:rsidRDefault="000320FA" w:rsidP="00836563">
            <w:pPr>
              <w:spacing w:after="0" w:line="240" w:lineRule="auto"/>
              <w:rPr>
                <w:rFonts w:ascii="Sylfaen" w:eastAsia="Times New Roman" w:hAnsi="Sylfaen"/>
                <w:color w:val="000000"/>
                <w:sz w:val="20"/>
                <w:szCs w:val="20"/>
              </w:rPr>
            </w:pPr>
            <w:r w:rsidRPr="00B110F3">
              <w:rPr>
                <w:rFonts w:ascii="Sylfaen" w:eastAsia="Times New Roman" w:hAnsi="Sylfaen"/>
                <w:color w:val="000000"/>
                <w:sz w:val="20"/>
                <w:szCs w:val="20"/>
              </w:rPr>
              <w:t>Center for Democratic Engagement –</w:t>
            </w:r>
            <w:r w:rsidRPr="00B110F3">
              <w:rPr>
                <w:rFonts w:ascii="Sylfaen" w:eastAsia="Times New Roman" w:hAnsi="Sylfaen"/>
                <w:color w:val="000000"/>
                <w:sz w:val="20"/>
                <w:szCs w:val="20"/>
                <w:lang w:val="en-US"/>
              </w:rPr>
              <w:t xml:space="preserve"> s</w:t>
            </w:r>
            <w:r w:rsidRPr="00B110F3">
              <w:rPr>
                <w:rFonts w:ascii="Sylfaen" w:eastAsia="Times New Roman" w:hAnsi="Sylfaen"/>
                <w:color w:val="000000"/>
                <w:sz w:val="20"/>
                <w:szCs w:val="20"/>
              </w:rPr>
              <w:t xml:space="preserve">ummarized </w:t>
            </w:r>
            <w:r w:rsidRPr="00B110F3">
              <w:rPr>
                <w:rFonts w:ascii="Sylfaen" w:eastAsia="Times New Roman" w:hAnsi="Sylfaen"/>
                <w:color w:val="000000"/>
                <w:sz w:val="20"/>
                <w:szCs w:val="20"/>
                <w:lang w:val="en-US"/>
              </w:rPr>
              <w:t>c</w:t>
            </w:r>
            <w:r w:rsidRPr="00B110F3">
              <w:rPr>
                <w:rFonts w:ascii="Sylfaen" w:eastAsia="Times New Roman" w:hAnsi="Sylfaen"/>
                <w:color w:val="000000"/>
                <w:sz w:val="20"/>
                <w:szCs w:val="20"/>
              </w:rPr>
              <w:t>omments</w:t>
            </w:r>
          </w:p>
        </w:tc>
        <w:tc>
          <w:tcPr>
            <w:tcW w:w="4950" w:type="dxa"/>
            <w:tcBorders>
              <w:top w:val="nil"/>
              <w:left w:val="nil"/>
              <w:bottom w:val="single" w:sz="4" w:space="0" w:color="auto"/>
              <w:right w:val="single" w:sz="4" w:space="0" w:color="auto"/>
            </w:tcBorders>
            <w:shd w:val="clear" w:color="auto" w:fill="auto"/>
            <w:hideMark/>
          </w:tcPr>
          <w:p w14:paraId="6E15DB2B" w14:textId="7D301C9C" w:rsidR="00BD32F4" w:rsidRPr="0014194B" w:rsidRDefault="009D1532" w:rsidP="00836563">
            <w:pPr>
              <w:spacing w:after="0" w:line="240" w:lineRule="auto"/>
              <w:rPr>
                <w:rFonts w:ascii="Sylfaen" w:eastAsia="Times New Roman" w:hAnsi="Sylfaen"/>
                <w:color w:val="000000"/>
                <w:sz w:val="20"/>
                <w:szCs w:val="20"/>
              </w:rPr>
            </w:pPr>
            <w:r w:rsidRPr="009D1532">
              <w:rPr>
                <w:rFonts w:ascii="Sylfaen" w:eastAsia="Times New Roman" w:hAnsi="Sylfaen"/>
                <w:color w:val="000000"/>
                <w:sz w:val="20"/>
                <w:szCs w:val="20"/>
              </w:rPr>
              <w:t>There is an entry in the action plan, "Promoting the introduction of dual educational programs". This statement is extensive and does not show the activities required to expand these programs. The plan should provide for the respective activities and the shortest but realistic time frame for the completion of the works.</w:t>
            </w:r>
          </w:p>
        </w:tc>
        <w:tc>
          <w:tcPr>
            <w:tcW w:w="1620" w:type="dxa"/>
            <w:tcBorders>
              <w:top w:val="nil"/>
              <w:left w:val="nil"/>
              <w:bottom w:val="single" w:sz="4" w:space="0" w:color="auto"/>
              <w:right w:val="single" w:sz="4" w:space="0" w:color="auto"/>
            </w:tcBorders>
            <w:shd w:val="clear" w:color="000000" w:fill="A9D08E"/>
            <w:hideMark/>
          </w:tcPr>
          <w:p w14:paraId="5785F176" w14:textId="382B2055" w:rsidR="00BD32F4" w:rsidRPr="00783907" w:rsidRDefault="00783907" w:rsidP="00836563">
            <w:pPr>
              <w:spacing w:after="0" w:line="240" w:lineRule="auto"/>
              <w:rPr>
                <w:rFonts w:ascii="Sylfaen" w:eastAsia="Times New Roman" w:hAnsi="Sylfaen"/>
                <w:color w:val="000000"/>
                <w:sz w:val="20"/>
                <w:szCs w:val="20"/>
                <w:lang w:val="en-US"/>
              </w:rPr>
            </w:pPr>
            <w:r>
              <w:rPr>
                <w:rFonts w:ascii="Sylfaen" w:eastAsia="Times New Roman" w:hAnsi="Sylfaen"/>
                <w:color w:val="000000"/>
                <w:sz w:val="20"/>
                <w:szCs w:val="20"/>
                <w:lang w:val="en-US"/>
              </w:rPr>
              <w:t>Considered</w:t>
            </w:r>
          </w:p>
        </w:tc>
        <w:tc>
          <w:tcPr>
            <w:tcW w:w="4505" w:type="dxa"/>
            <w:tcBorders>
              <w:top w:val="nil"/>
              <w:left w:val="nil"/>
              <w:bottom w:val="single" w:sz="4" w:space="0" w:color="auto"/>
              <w:right w:val="single" w:sz="4" w:space="0" w:color="auto"/>
            </w:tcBorders>
            <w:shd w:val="clear" w:color="auto" w:fill="auto"/>
            <w:hideMark/>
          </w:tcPr>
          <w:p w14:paraId="36A79ECA" w14:textId="77777777" w:rsidR="00B2735E" w:rsidRPr="00B2735E" w:rsidRDefault="00B2735E" w:rsidP="00B2735E">
            <w:pPr>
              <w:spacing w:after="0" w:line="240" w:lineRule="auto"/>
              <w:rPr>
                <w:rFonts w:ascii="Sylfaen" w:eastAsia="Times New Roman" w:hAnsi="Sylfaen"/>
                <w:color w:val="000000"/>
                <w:sz w:val="20"/>
                <w:szCs w:val="20"/>
              </w:rPr>
            </w:pPr>
            <w:r w:rsidRPr="00B2735E">
              <w:rPr>
                <w:rFonts w:ascii="Sylfaen" w:eastAsia="Times New Roman" w:hAnsi="Sylfaen"/>
                <w:color w:val="000000"/>
                <w:sz w:val="20"/>
                <w:szCs w:val="20"/>
              </w:rPr>
              <w:t>The Ministry changed the wording of the records. A new record appeared in the form of activity and indicator. Activity: ensuring the development of professional skills through diversified professional programs, as well as in different ways and forms of their implementation.</w:t>
            </w:r>
          </w:p>
          <w:p w14:paraId="57836F0B" w14:textId="77777777" w:rsidR="00B2735E" w:rsidRPr="00B2735E" w:rsidRDefault="00B2735E" w:rsidP="00B2735E">
            <w:pPr>
              <w:spacing w:after="0" w:line="240" w:lineRule="auto"/>
              <w:rPr>
                <w:rFonts w:ascii="Sylfaen" w:eastAsia="Times New Roman" w:hAnsi="Sylfaen"/>
                <w:color w:val="000000"/>
                <w:sz w:val="20"/>
                <w:szCs w:val="20"/>
              </w:rPr>
            </w:pPr>
            <w:r w:rsidRPr="00B2735E">
              <w:rPr>
                <w:rFonts w:ascii="Sylfaen" w:eastAsia="Times New Roman" w:hAnsi="Sylfaen"/>
                <w:color w:val="000000"/>
                <w:sz w:val="20"/>
                <w:szCs w:val="20"/>
              </w:rPr>
              <w:t>Activity Result Indicator 1: Work-based learning is implemented through duos according to the new regulation;</w:t>
            </w:r>
          </w:p>
          <w:p w14:paraId="488D2AFC" w14:textId="6847D3A8" w:rsidR="00BD32F4" w:rsidRPr="0014194B" w:rsidRDefault="00B2735E" w:rsidP="00B2735E">
            <w:pPr>
              <w:spacing w:after="0" w:line="240" w:lineRule="auto"/>
              <w:rPr>
                <w:rFonts w:ascii="Sylfaen" w:eastAsia="Times New Roman" w:hAnsi="Sylfaen"/>
                <w:color w:val="000000"/>
                <w:sz w:val="20"/>
                <w:szCs w:val="20"/>
              </w:rPr>
            </w:pPr>
            <w:r w:rsidRPr="00B2735E">
              <w:rPr>
                <w:rFonts w:ascii="Sylfaen" w:eastAsia="Times New Roman" w:hAnsi="Sylfaen"/>
                <w:color w:val="000000"/>
                <w:sz w:val="20"/>
                <w:szCs w:val="20"/>
              </w:rPr>
              <w:lastRenderedPageBreak/>
              <w:t>Activity Result Indicator 2: The number of programs implemented with a dual approach has increased by 50%.</w:t>
            </w:r>
          </w:p>
        </w:tc>
      </w:tr>
      <w:tr w:rsidR="000320FA" w:rsidRPr="0014194B" w14:paraId="4E9E1DC1" w14:textId="77777777" w:rsidTr="00B42885">
        <w:trPr>
          <w:trHeight w:val="1135"/>
        </w:trPr>
        <w:tc>
          <w:tcPr>
            <w:tcW w:w="450" w:type="dxa"/>
            <w:tcBorders>
              <w:top w:val="nil"/>
              <w:left w:val="single" w:sz="4" w:space="0" w:color="auto"/>
              <w:bottom w:val="single" w:sz="4" w:space="0" w:color="auto"/>
              <w:right w:val="single" w:sz="4" w:space="0" w:color="auto"/>
            </w:tcBorders>
            <w:shd w:val="clear" w:color="auto" w:fill="auto"/>
            <w:noWrap/>
            <w:hideMark/>
          </w:tcPr>
          <w:p w14:paraId="06C9B1F0" w14:textId="2FEFD09D" w:rsidR="000320FA" w:rsidRPr="00AA0D37" w:rsidRDefault="000320FA" w:rsidP="000320FA">
            <w:pPr>
              <w:spacing w:after="0" w:line="240" w:lineRule="auto"/>
              <w:rPr>
                <w:rFonts w:ascii="Sylfaen" w:eastAsia="Times New Roman" w:hAnsi="Sylfaen"/>
                <w:color w:val="000000"/>
                <w:sz w:val="20"/>
                <w:szCs w:val="20"/>
              </w:rPr>
            </w:pPr>
            <w:r w:rsidRPr="00AA0D37">
              <w:rPr>
                <w:rFonts w:ascii="Sylfaen" w:eastAsia="Times New Roman" w:hAnsi="Sylfaen"/>
                <w:color w:val="000000"/>
                <w:sz w:val="20"/>
                <w:szCs w:val="20"/>
              </w:rPr>
              <w:lastRenderedPageBreak/>
              <w:t>4</w:t>
            </w:r>
            <w:r>
              <w:rPr>
                <w:rFonts w:ascii="Sylfaen" w:eastAsia="Times New Roman" w:hAnsi="Sylfaen"/>
                <w:color w:val="000000"/>
                <w:sz w:val="20"/>
                <w:szCs w:val="20"/>
              </w:rPr>
              <w:t>3</w:t>
            </w:r>
          </w:p>
        </w:tc>
        <w:tc>
          <w:tcPr>
            <w:tcW w:w="1260" w:type="dxa"/>
            <w:tcBorders>
              <w:top w:val="nil"/>
              <w:left w:val="nil"/>
              <w:bottom w:val="single" w:sz="4" w:space="0" w:color="auto"/>
              <w:right w:val="single" w:sz="4" w:space="0" w:color="auto"/>
            </w:tcBorders>
            <w:shd w:val="clear" w:color="auto" w:fill="auto"/>
            <w:hideMark/>
          </w:tcPr>
          <w:p w14:paraId="02BC09BA" w14:textId="51365BED" w:rsidR="000320FA" w:rsidRPr="0014194B" w:rsidRDefault="000320FA" w:rsidP="000320FA">
            <w:pPr>
              <w:spacing w:after="0" w:line="240" w:lineRule="auto"/>
              <w:rPr>
                <w:rFonts w:ascii="Sylfaen" w:eastAsia="Times New Roman" w:hAnsi="Sylfaen"/>
                <w:color w:val="000000"/>
                <w:sz w:val="20"/>
                <w:szCs w:val="20"/>
              </w:rPr>
            </w:pPr>
            <w:r w:rsidRPr="00967656">
              <w:rPr>
                <w:rFonts w:ascii="Sylfaen" w:eastAsia="Times New Roman" w:hAnsi="Sylfaen"/>
                <w:color w:val="000000"/>
                <w:sz w:val="20"/>
                <w:szCs w:val="20"/>
                <w:lang w:val="en-US"/>
              </w:rPr>
              <w:t>Professional Education</w:t>
            </w:r>
          </w:p>
        </w:tc>
        <w:tc>
          <w:tcPr>
            <w:tcW w:w="2160" w:type="dxa"/>
            <w:tcBorders>
              <w:top w:val="nil"/>
              <w:left w:val="nil"/>
              <w:bottom w:val="single" w:sz="4" w:space="0" w:color="auto"/>
              <w:right w:val="single" w:sz="4" w:space="0" w:color="auto"/>
            </w:tcBorders>
            <w:shd w:val="clear" w:color="auto" w:fill="auto"/>
            <w:hideMark/>
          </w:tcPr>
          <w:p w14:paraId="02CDC744" w14:textId="51877790" w:rsidR="000320FA" w:rsidRPr="0014194B" w:rsidRDefault="000320FA" w:rsidP="000320FA">
            <w:pPr>
              <w:spacing w:after="0" w:line="240" w:lineRule="auto"/>
              <w:rPr>
                <w:rFonts w:ascii="Sylfaen" w:eastAsia="Times New Roman" w:hAnsi="Sylfaen"/>
                <w:color w:val="000000"/>
                <w:sz w:val="20"/>
                <w:szCs w:val="20"/>
              </w:rPr>
            </w:pPr>
            <w:r w:rsidRPr="004C3FF1">
              <w:rPr>
                <w:rFonts w:ascii="Sylfaen" w:eastAsia="Times New Roman" w:hAnsi="Sylfaen"/>
                <w:color w:val="000000"/>
                <w:sz w:val="20"/>
                <w:szCs w:val="20"/>
              </w:rPr>
              <w:t>Center for Democratic Engagement –</w:t>
            </w:r>
            <w:r w:rsidRPr="004C3FF1">
              <w:rPr>
                <w:rFonts w:ascii="Sylfaen" w:eastAsia="Times New Roman" w:hAnsi="Sylfaen"/>
                <w:color w:val="000000"/>
                <w:sz w:val="20"/>
                <w:szCs w:val="20"/>
                <w:lang w:val="en-US"/>
              </w:rPr>
              <w:t xml:space="preserve"> s</w:t>
            </w:r>
            <w:r w:rsidRPr="004C3FF1">
              <w:rPr>
                <w:rFonts w:ascii="Sylfaen" w:eastAsia="Times New Roman" w:hAnsi="Sylfaen"/>
                <w:color w:val="000000"/>
                <w:sz w:val="20"/>
                <w:szCs w:val="20"/>
              </w:rPr>
              <w:t xml:space="preserve">ummarized </w:t>
            </w:r>
            <w:r w:rsidRPr="004C3FF1">
              <w:rPr>
                <w:rFonts w:ascii="Sylfaen" w:eastAsia="Times New Roman" w:hAnsi="Sylfaen"/>
                <w:color w:val="000000"/>
                <w:sz w:val="20"/>
                <w:szCs w:val="20"/>
                <w:lang w:val="en-US"/>
              </w:rPr>
              <w:t>c</w:t>
            </w:r>
            <w:r w:rsidRPr="004C3FF1">
              <w:rPr>
                <w:rFonts w:ascii="Sylfaen" w:eastAsia="Times New Roman" w:hAnsi="Sylfaen"/>
                <w:color w:val="000000"/>
                <w:sz w:val="20"/>
                <w:szCs w:val="20"/>
              </w:rPr>
              <w:t>omments</w:t>
            </w:r>
          </w:p>
        </w:tc>
        <w:tc>
          <w:tcPr>
            <w:tcW w:w="4950" w:type="dxa"/>
            <w:tcBorders>
              <w:top w:val="nil"/>
              <w:left w:val="nil"/>
              <w:bottom w:val="single" w:sz="4" w:space="0" w:color="auto"/>
              <w:right w:val="single" w:sz="4" w:space="0" w:color="auto"/>
            </w:tcBorders>
            <w:shd w:val="clear" w:color="auto" w:fill="auto"/>
            <w:hideMark/>
          </w:tcPr>
          <w:p w14:paraId="2B623301" w14:textId="21C4DD15" w:rsidR="000320FA" w:rsidRPr="0014194B" w:rsidRDefault="00B2735E" w:rsidP="000320FA">
            <w:pPr>
              <w:spacing w:after="0" w:line="240" w:lineRule="auto"/>
              <w:rPr>
                <w:rFonts w:ascii="Sylfaen" w:eastAsia="Times New Roman" w:hAnsi="Sylfaen"/>
                <w:color w:val="000000"/>
                <w:sz w:val="20"/>
                <w:szCs w:val="20"/>
              </w:rPr>
            </w:pPr>
            <w:r w:rsidRPr="00B2735E">
              <w:rPr>
                <w:rFonts w:ascii="Sylfaen" w:eastAsia="Times New Roman" w:hAnsi="Sylfaen"/>
                <w:color w:val="000000"/>
                <w:sz w:val="20"/>
                <w:szCs w:val="20"/>
              </w:rPr>
              <w:t>It is desirable to pay more attention to the issuance of internationally recognized certificates not only for new professional qualifications and programs but also for existing qualifications so that the graduate can participate in employment programs outside the borders of Georgia.</w:t>
            </w:r>
          </w:p>
        </w:tc>
        <w:tc>
          <w:tcPr>
            <w:tcW w:w="1620" w:type="dxa"/>
            <w:tcBorders>
              <w:top w:val="nil"/>
              <w:left w:val="nil"/>
              <w:bottom w:val="single" w:sz="4" w:space="0" w:color="auto"/>
              <w:right w:val="single" w:sz="4" w:space="0" w:color="auto"/>
            </w:tcBorders>
            <w:shd w:val="clear" w:color="000000" w:fill="A9D08E"/>
            <w:hideMark/>
          </w:tcPr>
          <w:p w14:paraId="714B79C8" w14:textId="32D503F8" w:rsidR="000320FA" w:rsidRPr="00B2735E" w:rsidRDefault="00B2735E" w:rsidP="000320FA">
            <w:pPr>
              <w:spacing w:after="0" w:line="240" w:lineRule="auto"/>
              <w:rPr>
                <w:rFonts w:ascii="Sylfaen" w:eastAsia="Times New Roman" w:hAnsi="Sylfaen"/>
                <w:color w:val="000000"/>
                <w:sz w:val="20"/>
                <w:szCs w:val="20"/>
                <w:lang w:val="en-US"/>
              </w:rPr>
            </w:pPr>
            <w:r>
              <w:rPr>
                <w:rFonts w:ascii="Sylfaen" w:eastAsia="Times New Roman" w:hAnsi="Sylfaen"/>
                <w:color w:val="000000"/>
                <w:sz w:val="20"/>
                <w:szCs w:val="20"/>
                <w:lang w:val="en-US"/>
              </w:rPr>
              <w:t>Considered</w:t>
            </w:r>
          </w:p>
        </w:tc>
        <w:tc>
          <w:tcPr>
            <w:tcW w:w="4505" w:type="dxa"/>
            <w:tcBorders>
              <w:top w:val="nil"/>
              <w:left w:val="nil"/>
              <w:bottom w:val="single" w:sz="4" w:space="0" w:color="auto"/>
              <w:right w:val="single" w:sz="4" w:space="0" w:color="auto"/>
            </w:tcBorders>
            <w:shd w:val="clear" w:color="auto" w:fill="auto"/>
            <w:hideMark/>
          </w:tcPr>
          <w:p w14:paraId="1C6690E4" w14:textId="77777777" w:rsidR="00B2735E" w:rsidRPr="00B2735E" w:rsidRDefault="00B2735E" w:rsidP="00B2735E">
            <w:pPr>
              <w:spacing w:after="0" w:line="240" w:lineRule="auto"/>
              <w:rPr>
                <w:rFonts w:ascii="Sylfaen" w:eastAsia="Times New Roman" w:hAnsi="Sylfaen"/>
                <w:color w:val="000000"/>
                <w:sz w:val="20"/>
                <w:szCs w:val="20"/>
              </w:rPr>
            </w:pPr>
            <w:r w:rsidRPr="00B2735E">
              <w:rPr>
                <w:rFonts w:ascii="Sylfaen" w:eastAsia="Times New Roman" w:hAnsi="Sylfaen"/>
                <w:color w:val="000000"/>
                <w:sz w:val="20"/>
                <w:szCs w:val="20"/>
              </w:rPr>
              <w:t>The relevant task and indicator are outlined in the Action Plan: Transforming VET providers into skills hubs.</w:t>
            </w:r>
          </w:p>
          <w:p w14:paraId="778BF0B4" w14:textId="25D1301B" w:rsidR="000320FA" w:rsidRPr="0014194B" w:rsidRDefault="00B2735E" w:rsidP="00B2735E">
            <w:pPr>
              <w:spacing w:after="0" w:line="240" w:lineRule="auto"/>
              <w:rPr>
                <w:rFonts w:ascii="Sylfaen" w:eastAsia="Times New Roman" w:hAnsi="Sylfaen"/>
                <w:color w:val="000000"/>
                <w:sz w:val="20"/>
                <w:szCs w:val="20"/>
              </w:rPr>
            </w:pPr>
            <w:r w:rsidRPr="00B2735E">
              <w:rPr>
                <w:rFonts w:ascii="Sylfaen" w:eastAsia="Times New Roman" w:hAnsi="Sylfaen"/>
                <w:color w:val="000000"/>
                <w:sz w:val="20"/>
                <w:szCs w:val="20"/>
              </w:rPr>
              <w:t>Task outcome indicator: Number of programs awarded an internationally recognized certificate/diploma.</w:t>
            </w:r>
          </w:p>
        </w:tc>
      </w:tr>
      <w:tr w:rsidR="000320FA" w:rsidRPr="0014194B" w14:paraId="6727852E" w14:textId="77777777" w:rsidTr="00B42885">
        <w:trPr>
          <w:trHeight w:val="1135"/>
        </w:trPr>
        <w:tc>
          <w:tcPr>
            <w:tcW w:w="450" w:type="dxa"/>
            <w:tcBorders>
              <w:top w:val="nil"/>
              <w:left w:val="single" w:sz="4" w:space="0" w:color="auto"/>
              <w:bottom w:val="single" w:sz="4" w:space="0" w:color="auto"/>
              <w:right w:val="single" w:sz="4" w:space="0" w:color="auto"/>
            </w:tcBorders>
            <w:shd w:val="clear" w:color="auto" w:fill="auto"/>
            <w:noWrap/>
            <w:hideMark/>
          </w:tcPr>
          <w:p w14:paraId="22E85267" w14:textId="3C601FFB" w:rsidR="000320FA" w:rsidRPr="00AA0D37" w:rsidRDefault="000320FA" w:rsidP="000320FA">
            <w:pPr>
              <w:spacing w:after="0" w:line="240" w:lineRule="auto"/>
              <w:rPr>
                <w:rFonts w:ascii="Sylfaen" w:eastAsia="Times New Roman" w:hAnsi="Sylfaen"/>
                <w:color w:val="000000"/>
                <w:sz w:val="20"/>
                <w:szCs w:val="20"/>
              </w:rPr>
            </w:pPr>
            <w:r w:rsidRPr="00AA0D37">
              <w:rPr>
                <w:rFonts w:ascii="Sylfaen" w:eastAsia="Times New Roman" w:hAnsi="Sylfaen"/>
                <w:color w:val="000000"/>
                <w:sz w:val="20"/>
                <w:szCs w:val="20"/>
              </w:rPr>
              <w:t>4</w:t>
            </w:r>
            <w:r>
              <w:rPr>
                <w:rFonts w:ascii="Sylfaen" w:eastAsia="Times New Roman" w:hAnsi="Sylfaen"/>
                <w:color w:val="000000"/>
                <w:sz w:val="20"/>
                <w:szCs w:val="20"/>
              </w:rPr>
              <w:t>4</w:t>
            </w:r>
          </w:p>
        </w:tc>
        <w:tc>
          <w:tcPr>
            <w:tcW w:w="1260" w:type="dxa"/>
            <w:tcBorders>
              <w:top w:val="nil"/>
              <w:left w:val="nil"/>
              <w:bottom w:val="single" w:sz="4" w:space="0" w:color="auto"/>
              <w:right w:val="single" w:sz="4" w:space="0" w:color="auto"/>
            </w:tcBorders>
            <w:shd w:val="clear" w:color="auto" w:fill="auto"/>
            <w:hideMark/>
          </w:tcPr>
          <w:p w14:paraId="45ADF25D" w14:textId="7486B82F" w:rsidR="000320FA" w:rsidRPr="0014194B" w:rsidRDefault="000320FA" w:rsidP="000320FA">
            <w:pPr>
              <w:spacing w:after="0" w:line="240" w:lineRule="auto"/>
              <w:rPr>
                <w:rFonts w:ascii="Sylfaen" w:eastAsia="Times New Roman" w:hAnsi="Sylfaen"/>
                <w:color w:val="000000"/>
                <w:sz w:val="20"/>
                <w:szCs w:val="20"/>
              </w:rPr>
            </w:pPr>
            <w:r w:rsidRPr="00967656">
              <w:rPr>
                <w:rFonts w:ascii="Sylfaen" w:eastAsia="Times New Roman" w:hAnsi="Sylfaen"/>
                <w:color w:val="000000"/>
                <w:sz w:val="20"/>
                <w:szCs w:val="20"/>
                <w:lang w:val="en-US"/>
              </w:rPr>
              <w:t>Professional Education</w:t>
            </w:r>
          </w:p>
        </w:tc>
        <w:tc>
          <w:tcPr>
            <w:tcW w:w="2160" w:type="dxa"/>
            <w:tcBorders>
              <w:top w:val="nil"/>
              <w:left w:val="nil"/>
              <w:bottom w:val="single" w:sz="4" w:space="0" w:color="auto"/>
              <w:right w:val="single" w:sz="4" w:space="0" w:color="auto"/>
            </w:tcBorders>
            <w:shd w:val="clear" w:color="auto" w:fill="auto"/>
            <w:hideMark/>
          </w:tcPr>
          <w:p w14:paraId="3D37B56C" w14:textId="62DDC64D" w:rsidR="000320FA" w:rsidRPr="0014194B" w:rsidRDefault="000320FA" w:rsidP="000320FA">
            <w:pPr>
              <w:spacing w:after="0" w:line="240" w:lineRule="auto"/>
              <w:rPr>
                <w:rFonts w:ascii="Sylfaen" w:eastAsia="Times New Roman" w:hAnsi="Sylfaen"/>
                <w:color w:val="000000"/>
                <w:sz w:val="20"/>
                <w:szCs w:val="20"/>
              </w:rPr>
            </w:pPr>
            <w:r w:rsidRPr="004C3FF1">
              <w:rPr>
                <w:rFonts w:ascii="Sylfaen" w:eastAsia="Times New Roman" w:hAnsi="Sylfaen"/>
                <w:color w:val="000000"/>
                <w:sz w:val="20"/>
                <w:szCs w:val="20"/>
              </w:rPr>
              <w:t>Center for Democratic Engagement –</w:t>
            </w:r>
            <w:r w:rsidRPr="004C3FF1">
              <w:rPr>
                <w:rFonts w:ascii="Sylfaen" w:eastAsia="Times New Roman" w:hAnsi="Sylfaen"/>
                <w:color w:val="000000"/>
                <w:sz w:val="20"/>
                <w:szCs w:val="20"/>
                <w:lang w:val="en-US"/>
              </w:rPr>
              <w:t xml:space="preserve"> s</w:t>
            </w:r>
            <w:r w:rsidRPr="004C3FF1">
              <w:rPr>
                <w:rFonts w:ascii="Sylfaen" w:eastAsia="Times New Roman" w:hAnsi="Sylfaen"/>
                <w:color w:val="000000"/>
                <w:sz w:val="20"/>
                <w:szCs w:val="20"/>
              </w:rPr>
              <w:t xml:space="preserve">ummarized </w:t>
            </w:r>
            <w:r w:rsidRPr="004C3FF1">
              <w:rPr>
                <w:rFonts w:ascii="Sylfaen" w:eastAsia="Times New Roman" w:hAnsi="Sylfaen"/>
                <w:color w:val="000000"/>
                <w:sz w:val="20"/>
                <w:szCs w:val="20"/>
                <w:lang w:val="en-US"/>
              </w:rPr>
              <w:t>c</w:t>
            </w:r>
            <w:r w:rsidRPr="004C3FF1">
              <w:rPr>
                <w:rFonts w:ascii="Sylfaen" w:eastAsia="Times New Roman" w:hAnsi="Sylfaen"/>
                <w:color w:val="000000"/>
                <w:sz w:val="20"/>
                <w:szCs w:val="20"/>
              </w:rPr>
              <w:t>omments</w:t>
            </w:r>
          </w:p>
        </w:tc>
        <w:tc>
          <w:tcPr>
            <w:tcW w:w="4950" w:type="dxa"/>
            <w:tcBorders>
              <w:top w:val="nil"/>
              <w:left w:val="nil"/>
              <w:bottom w:val="single" w:sz="4" w:space="0" w:color="auto"/>
              <w:right w:val="single" w:sz="4" w:space="0" w:color="auto"/>
            </w:tcBorders>
            <w:shd w:val="clear" w:color="auto" w:fill="auto"/>
            <w:hideMark/>
          </w:tcPr>
          <w:p w14:paraId="1D37CFB2" w14:textId="00EE8D90" w:rsidR="000320FA" w:rsidRPr="0014194B" w:rsidRDefault="00DA097E" w:rsidP="000320FA">
            <w:pPr>
              <w:spacing w:after="0" w:line="240" w:lineRule="auto"/>
              <w:rPr>
                <w:rFonts w:ascii="Sylfaen" w:eastAsia="Times New Roman" w:hAnsi="Sylfaen"/>
                <w:color w:val="000000"/>
                <w:sz w:val="20"/>
                <w:szCs w:val="20"/>
              </w:rPr>
            </w:pPr>
            <w:r w:rsidRPr="00DA097E">
              <w:rPr>
                <w:rFonts w:ascii="Sylfaen" w:eastAsia="Times New Roman" w:hAnsi="Sylfaen"/>
                <w:color w:val="000000"/>
                <w:sz w:val="20"/>
                <w:szCs w:val="20"/>
              </w:rPr>
              <w:t>The action plan talks about raising public awareness about vocational education and provides various activities. It needs to specify the resources Educational Resource Centers should use to implement these activities.</w:t>
            </w:r>
          </w:p>
        </w:tc>
        <w:tc>
          <w:tcPr>
            <w:tcW w:w="1620" w:type="dxa"/>
            <w:tcBorders>
              <w:top w:val="nil"/>
              <w:left w:val="nil"/>
              <w:bottom w:val="single" w:sz="4" w:space="0" w:color="auto"/>
              <w:right w:val="single" w:sz="4" w:space="0" w:color="auto"/>
            </w:tcBorders>
            <w:shd w:val="clear" w:color="auto" w:fill="FFD966" w:themeFill="accent4" w:themeFillTint="99"/>
            <w:hideMark/>
          </w:tcPr>
          <w:p w14:paraId="0127A2E1" w14:textId="3A7A06D4" w:rsidR="000320FA" w:rsidRPr="00B2735E" w:rsidRDefault="00B2735E" w:rsidP="000320FA">
            <w:pPr>
              <w:spacing w:after="0" w:line="240" w:lineRule="auto"/>
              <w:rPr>
                <w:rFonts w:ascii="Sylfaen" w:eastAsia="Times New Roman" w:hAnsi="Sylfaen"/>
                <w:color w:val="000000"/>
                <w:sz w:val="20"/>
                <w:szCs w:val="20"/>
                <w:lang w:val="en-US"/>
              </w:rPr>
            </w:pPr>
            <w:r>
              <w:rPr>
                <w:rFonts w:ascii="Sylfaen" w:eastAsia="Times New Roman" w:hAnsi="Sylfaen"/>
                <w:color w:val="000000"/>
                <w:sz w:val="20"/>
                <w:szCs w:val="20"/>
                <w:lang w:val="en-US"/>
              </w:rPr>
              <w:t>Not relevant</w:t>
            </w:r>
          </w:p>
        </w:tc>
        <w:tc>
          <w:tcPr>
            <w:tcW w:w="4505" w:type="dxa"/>
            <w:tcBorders>
              <w:top w:val="nil"/>
              <w:left w:val="nil"/>
              <w:bottom w:val="single" w:sz="4" w:space="0" w:color="auto"/>
              <w:right w:val="single" w:sz="4" w:space="0" w:color="auto"/>
            </w:tcBorders>
            <w:shd w:val="clear" w:color="auto" w:fill="auto"/>
            <w:hideMark/>
          </w:tcPr>
          <w:p w14:paraId="68A04297" w14:textId="7D522396" w:rsidR="000320FA" w:rsidRPr="0014194B" w:rsidRDefault="00DA097E" w:rsidP="000320FA">
            <w:pPr>
              <w:spacing w:after="0" w:line="240" w:lineRule="auto"/>
              <w:rPr>
                <w:rFonts w:ascii="Sylfaen" w:eastAsia="Times New Roman" w:hAnsi="Sylfaen"/>
                <w:color w:val="000000"/>
                <w:sz w:val="20"/>
                <w:szCs w:val="20"/>
              </w:rPr>
            </w:pPr>
            <w:r w:rsidRPr="00DA097E">
              <w:rPr>
                <w:rFonts w:ascii="Sylfaen" w:eastAsia="Times New Roman" w:hAnsi="Sylfaen"/>
                <w:color w:val="000000"/>
                <w:sz w:val="20"/>
                <w:szCs w:val="20"/>
              </w:rPr>
              <w:t>Educational resource centers are beyond the competence of the Department of Professional Education Development.</w:t>
            </w:r>
          </w:p>
        </w:tc>
      </w:tr>
      <w:tr w:rsidR="000320FA" w:rsidRPr="0014194B" w14:paraId="52DDAEB4" w14:textId="77777777" w:rsidTr="00B42885">
        <w:trPr>
          <w:trHeight w:val="1135"/>
        </w:trPr>
        <w:tc>
          <w:tcPr>
            <w:tcW w:w="450" w:type="dxa"/>
            <w:tcBorders>
              <w:top w:val="nil"/>
              <w:left w:val="single" w:sz="4" w:space="0" w:color="auto"/>
              <w:bottom w:val="single" w:sz="4" w:space="0" w:color="auto"/>
              <w:right w:val="single" w:sz="4" w:space="0" w:color="auto"/>
            </w:tcBorders>
            <w:shd w:val="clear" w:color="auto" w:fill="auto"/>
            <w:noWrap/>
            <w:hideMark/>
          </w:tcPr>
          <w:p w14:paraId="722D1158" w14:textId="77DB9BB2" w:rsidR="000320FA" w:rsidRPr="00AA0D37" w:rsidRDefault="000320FA" w:rsidP="000320FA">
            <w:pPr>
              <w:spacing w:after="0" w:line="240" w:lineRule="auto"/>
              <w:rPr>
                <w:rFonts w:ascii="Sylfaen" w:eastAsia="Times New Roman" w:hAnsi="Sylfaen"/>
                <w:color w:val="000000"/>
                <w:sz w:val="20"/>
                <w:szCs w:val="20"/>
              </w:rPr>
            </w:pPr>
            <w:r w:rsidRPr="00AA0D37">
              <w:rPr>
                <w:rFonts w:ascii="Sylfaen" w:eastAsia="Times New Roman" w:hAnsi="Sylfaen"/>
                <w:color w:val="000000"/>
                <w:sz w:val="20"/>
                <w:szCs w:val="20"/>
              </w:rPr>
              <w:t>4</w:t>
            </w:r>
            <w:r>
              <w:rPr>
                <w:rFonts w:ascii="Sylfaen" w:eastAsia="Times New Roman" w:hAnsi="Sylfaen"/>
                <w:color w:val="000000"/>
                <w:sz w:val="20"/>
                <w:szCs w:val="20"/>
              </w:rPr>
              <w:t>5</w:t>
            </w:r>
          </w:p>
        </w:tc>
        <w:tc>
          <w:tcPr>
            <w:tcW w:w="1260" w:type="dxa"/>
            <w:tcBorders>
              <w:top w:val="nil"/>
              <w:left w:val="nil"/>
              <w:bottom w:val="single" w:sz="4" w:space="0" w:color="auto"/>
              <w:right w:val="single" w:sz="4" w:space="0" w:color="auto"/>
            </w:tcBorders>
            <w:shd w:val="clear" w:color="auto" w:fill="auto"/>
            <w:hideMark/>
          </w:tcPr>
          <w:p w14:paraId="45FF62CA" w14:textId="2386903C" w:rsidR="000320FA" w:rsidRPr="0014194B" w:rsidRDefault="000320FA" w:rsidP="000320FA">
            <w:pPr>
              <w:spacing w:after="0" w:line="240" w:lineRule="auto"/>
              <w:rPr>
                <w:rFonts w:ascii="Sylfaen" w:eastAsia="Times New Roman" w:hAnsi="Sylfaen"/>
                <w:color w:val="000000"/>
                <w:sz w:val="20"/>
                <w:szCs w:val="20"/>
              </w:rPr>
            </w:pPr>
            <w:r w:rsidRPr="00967656">
              <w:rPr>
                <w:rFonts w:ascii="Sylfaen" w:eastAsia="Times New Roman" w:hAnsi="Sylfaen"/>
                <w:color w:val="000000"/>
                <w:sz w:val="20"/>
                <w:szCs w:val="20"/>
                <w:lang w:val="en-US"/>
              </w:rPr>
              <w:t>Professional Education</w:t>
            </w:r>
          </w:p>
        </w:tc>
        <w:tc>
          <w:tcPr>
            <w:tcW w:w="2160" w:type="dxa"/>
            <w:tcBorders>
              <w:top w:val="nil"/>
              <w:left w:val="nil"/>
              <w:bottom w:val="single" w:sz="4" w:space="0" w:color="auto"/>
              <w:right w:val="single" w:sz="4" w:space="0" w:color="auto"/>
            </w:tcBorders>
            <w:shd w:val="clear" w:color="auto" w:fill="auto"/>
            <w:hideMark/>
          </w:tcPr>
          <w:p w14:paraId="717DC91B" w14:textId="2C32AEBF" w:rsidR="000320FA" w:rsidRPr="0014194B" w:rsidRDefault="000320FA" w:rsidP="000320FA">
            <w:pPr>
              <w:spacing w:after="0" w:line="240" w:lineRule="auto"/>
              <w:rPr>
                <w:rFonts w:ascii="Sylfaen" w:eastAsia="Times New Roman" w:hAnsi="Sylfaen"/>
                <w:color w:val="000000"/>
                <w:sz w:val="20"/>
                <w:szCs w:val="20"/>
              </w:rPr>
            </w:pPr>
            <w:r w:rsidRPr="004C3FF1">
              <w:rPr>
                <w:rFonts w:ascii="Sylfaen" w:eastAsia="Times New Roman" w:hAnsi="Sylfaen"/>
                <w:color w:val="000000"/>
                <w:sz w:val="20"/>
                <w:szCs w:val="20"/>
              </w:rPr>
              <w:t>Center for Democratic Engagement –</w:t>
            </w:r>
            <w:r w:rsidRPr="004C3FF1">
              <w:rPr>
                <w:rFonts w:ascii="Sylfaen" w:eastAsia="Times New Roman" w:hAnsi="Sylfaen"/>
                <w:color w:val="000000"/>
                <w:sz w:val="20"/>
                <w:szCs w:val="20"/>
                <w:lang w:val="en-US"/>
              </w:rPr>
              <w:t xml:space="preserve"> s</w:t>
            </w:r>
            <w:r w:rsidRPr="004C3FF1">
              <w:rPr>
                <w:rFonts w:ascii="Sylfaen" w:eastAsia="Times New Roman" w:hAnsi="Sylfaen"/>
                <w:color w:val="000000"/>
                <w:sz w:val="20"/>
                <w:szCs w:val="20"/>
              </w:rPr>
              <w:t xml:space="preserve">ummarized </w:t>
            </w:r>
            <w:r w:rsidRPr="004C3FF1">
              <w:rPr>
                <w:rFonts w:ascii="Sylfaen" w:eastAsia="Times New Roman" w:hAnsi="Sylfaen"/>
                <w:color w:val="000000"/>
                <w:sz w:val="20"/>
                <w:szCs w:val="20"/>
                <w:lang w:val="en-US"/>
              </w:rPr>
              <w:t>c</w:t>
            </w:r>
            <w:r w:rsidRPr="004C3FF1">
              <w:rPr>
                <w:rFonts w:ascii="Sylfaen" w:eastAsia="Times New Roman" w:hAnsi="Sylfaen"/>
                <w:color w:val="000000"/>
                <w:sz w:val="20"/>
                <w:szCs w:val="20"/>
              </w:rPr>
              <w:t>omments</w:t>
            </w:r>
          </w:p>
        </w:tc>
        <w:tc>
          <w:tcPr>
            <w:tcW w:w="4950" w:type="dxa"/>
            <w:tcBorders>
              <w:top w:val="nil"/>
              <w:left w:val="nil"/>
              <w:bottom w:val="single" w:sz="4" w:space="0" w:color="auto"/>
              <w:right w:val="single" w:sz="4" w:space="0" w:color="auto"/>
            </w:tcBorders>
            <w:shd w:val="clear" w:color="auto" w:fill="auto"/>
            <w:hideMark/>
          </w:tcPr>
          <w:p w14:paraId="0198F5F7" w14:textId="3DFF3EB4" w:rsidR="000320FA" w:rsidRPr="0014194B" w:rsidRDefault="009D6E90" w:rsidP="000320FA">
            <w:pPr>
              <w:spacing w:after="0" w:line="240" w:lineRule="auto"/>
              <w:rPr>
                <w:rFonts w:ascii="Sylfaen" w:eastAsia="Times New Roman" w:hAnsi="Sylfaen"/>
                <w:color w:val="000000"/>
                <w:sz w:val="20"/>
                <w:szCs w:val="20"/>
              </w:rPr>
            </w:pPr>
            <w:r w:rsidRPr="009D6E90">
              <w:rPr>
                <w:rFonts w:ascii="Sylfaen" w:eastAsia="Times New Roman" w:hAnsi="Sylfaen"/>
                <w:color w:val="000000"/>
                <w:sz w:val="20"/>
                <w:szCs w:val="20"/>
              </w:rPr>
              <w:t>In order to raise the public awareness level about professional education, it is desirable to consider respective activities in professional education programs in the action plan and delegate the marketing of the programs to municipalities.</w:t>
            </w:r>
          </w:p>
        </w:tc>
        <w:tc>
          <w:tcPr>
            <w:tcW w:w="1620" w:type="dxa"/>
            <w:tcBorders>
              <w:top w:val="nil"/>
              <w:left w:val="nil"/>
              <w:bottom w:val="single" w:sz="4" w:space="0" w:color="auto"/>
              <w:right w:val="single" w:sz="4" w:space="0" w:color="auto"/>
            </w:tcBorders>
            <w:shd w:val="clear" w:color="000000" w:fill="A9D08E"/>
            <w:hideMark/>
          </w:tcPr>
          <w:p w14:paraId="6420C099" w14:textId="04B5B977" w:rsidR="000320FA" w:rsidRPr="00B2735E" w:rsidRDefault="00B2735E" w:rsidP="000320FA">
            <w:pPr>
              <w:spacing w:after="0" w:line="240" w:lineRule="auto"/>
              <w:rPr>
                <w:rFonts w:ascii="Sylfaen" w:eastAsia="Times New Roman" w:hAnsi="Sylfaen"/>
                <w:color w:val="000000"/>
                <w:sz w:val="20"/>
                <w:szCs w:val="20"/>
                <w:lang w:val="en-US"/>
              </w:rPr>
            </w:pPr>
            <w:r>
              <w:rPr>
                <w:rFonts w:ascii="Sylfaen" w:eastAsia="Times New Roman" w:hAnsi="Sylfaen"/>
                <w:color w:val="000000"/>
                <w:sz w:val="20"/>
                <w:szCs w:val="20"/>
                <w:lang w:val="en-US"/>
              </w:rPr>
              <w:t>Considered</w:t>
            </w:r>
          </w:p>
        </w:tc>
        <w:tc>
          <w:tcPr>
            <w:tcW w:w="4505" w:type="dxa"/>
            <w:tcBorders>
              <w:top w:val="nil"/>
              <w:left w:val="nil"/>
              <w:bottom w:val="single" w:sz="4" w:space="0" w:color="auto"/>
              <w:right w:val="single" w:sz="4" w:space="0" w:color="auto"/>
            </w:tcBorders>
            <w:shd w:val="clear" w:color="auto" w:fill="auto"/>
            <w:hideMark/>
          </w:tcPr>
          <w:p w14:paraId="57898C71" w14:textId="595B2452" w:rsidR="000320FA" w:rsidRPr="0014194B" w:rsidRDefault="00DB7E1B" w:rsidP="000320FA">
            <w:pPr>
              <w:spacing w:after="0" w:line="240" w:lineRule="auto"/>
              <w:rPr>
                <w:rFonts w:ascii="Sylfaen" w:eastAsia="Times New Roman" w:hAnsi="Sylfaen"/>
                <w:color w:val="000000"/>
                <w:sz w:val="20"/>
                <w:szCs w:val="20"/>
              </w:rPr>
            </w:pPr>
            <w:r w:rsidRPr="00DB7E1B">
              <w:rPr>
                <w:rFonts w:ascii="Sylfaen" w:eastAsia="Times New Roman" w:hAnsi="Sylfaen"/>
                <w:color w:val="000000"/>
                <w:sz w:val="20"/>
                <w:szCs w:val="20"/>
              </w:rPr>
              <w:t>The action plan outlines specific activities that involve all actors, including a number of activities that may be implemented in coordination with municipalities.</w:t>
            </w:r>
          </w:p>
        </w:tc>
      </w:tr>
      <w:tr w:rsidR="00DB7E1B" w:rsidRPr="0014194B" w14:paraId="6E52DD3C" w14:textId="77777777" w:rsidTr="00B42885">
        <w:trPr>
          <w:trHeight w:val="1135"/>
        </w:trPr>
        <w:tc>
          <w:tcPr>
            <w:tcW w:w="450" w:type="dxa"/>
            <w:tcBorders>
              <w:top w:val="nil"/>
              <w:left w:val="single" w:sz="4" w:space="0" w:color="auto"/>
              <w:bottom w:val="single" w:sz="4" w:space="0" w:color="auto"/>
              <w:right w:val="single" w:sz="4" w:space="0" w:color="auto"/>
            </w:tcBorders>
            <w:shd w:val="clear" w:color="auto" w:fill="auto"/>
            <w:noWrap/>
            <w:hideMark/>
          </w:tcPr>
          <w:p w14:paraId="1D841F90" w14:textId="3CE751D0" w:rsidR="00DB7E1B" w:rsidRPr="00AA0D37" w:rsidRDefault="00DB7E1B" w:rsidP="00DB7E1B">
            <w:pPr>
              <w:spacing w:after="0" w:line="240" w:lineRule="auto"/>
              <w:rPr>
                <w:rFonts w:ascii="Sylfaen" w:eastAsia="Times New Roman" w:hAnsi="Sylfaen"/>
                <w:color w:val="000000"/>
                <w:sz w:val="20"/>
                <w:szCs w:val="20"/>
              </w:rPr>
            </w:pPr>
            <w:r w:rsidRPr="00AA0D37">
              <w:rPr>
                <w:rFonts w:ascii="Sylfaen" w:eastAsia="Times New Roman" w:hAnsi="Sylfaen"/>
                <w:color w:val="000000"/>
                <w:sz w:val="20"/>
                <w:szCs w:val="20"/>
              </w:rPr>
              <w:t>4</w:t>
            </w:r>
            <w:r>
              <w:rPr>
                <w:rFonts w:ascii="Sylfaen" w:eastAsia="Times New Roman" w:hAnsi="Sylfaen"/>
                <w:color w:val="000000"/>
                <w:sz w:val="20"/>
                <w:szCs w:val="20"/>
              </w:rPr>
              <w:t>6</w:t>
            </w:r>
          </w:p>
        </w:tc>
        <w:tc>
          <w:tcPr>
            <w:tcW w:w="1260" w:type="dxa"/>
            <w:tcBorders>
              <w:top w:val="nil"/>
              <w:left w:val="nil"/>
              <w:bottom w:val="single" w:sz="4" w:space="0" w:color="auto"/>
              <w:right w:val="single" w:sz="4" w:space="0" w:color="auto"/>
            </w:tcBorders>
            <w:shd w:val="clear" w:color="auto" w:fill="auto"/>
            <w:hideMark/>
          </w:tcPr>
          <w:p w14:paraId="70BB8790" w14:textId="0BCD72AE" w:rsidR="00DB7E1B" w:rsidRPr="0014194B" w:rsidRDefault="00DB7E1B" w:rsidP="00DB7E1B">
            <w:pPr>
              <w:spacing w:after="0" w:line="240" w:lineRule="auto"/>
              <w:rPr>
                <w:rFonts w:ascii="Sylfaen" w:eastAsia="Times New Roman" w:hAnsi="Sylfaen"/>
                <w:color w:val="000000"/>
                <w:sz w:val="20"/>
                <w:szCs w:val="20"/>
              </w:rPr>
            </w:pPr>
            <w:r>
              <w:rPr>
                <w:rFonts w:ascii="Sylfaen" w:eastAsia="Times New Roman" w:hAnsi="Sylfaen"/>
                <w:color w:val="000000"/>
                <w:sz w:val="20"/>
                <w:szCs w:val="20"/>
                <w:lang w:val="en-US"/>
              </w:rPr>
              <w:t>Professional Education</w:t>
            </w:r>
          </w:p>
        </w:tc>
        <w:tc>
          <w:tcPr>
            <w:tcW w:w="2160" w:type="dxa"/>
            <w:tcBorders>
              <w:top w:val="nil"/>
              <w:left w:val="nil"/>
              <w:bottom w:val="single" w:sz="4" w:space="0" w:color="auto"/>
              <w:right w:val="single" w:sz="4" w:space="0" w:color="auto"/>
            </w:tcBorders>
            <w:shd w:val="clear" w:color="auto" w:fill="auto"/>
            <w:hideMark/>
          </w:tcPr>
          <w:p w14:paraId="654C9E9D" w14:textId="0EF031AE" w:rsidR="00DB7E1B" w:rsidRPr="0014194B" w:rsidRDefault="00DB7E1B" w:rsidP="00DB7E1B">
            <w:pPr>
              <w:spacing w:after="0" w:line="240" w:lineRule="auto"/>
              <w:rPr>
                <w:rFonts w:ascii="Sylfaen" w:eastAsia="Times New Roman" w:hAnsi="Sylfaen"/>
                <w:color w:val="000000"/>
                <w:sz w:val="20"/>
                <w:szCs w:val="20"/>
              </w:rPr>
            </w:pPr>
            <w:r w:rsidRPr="004C3FF1">
              <w:rPr>
                <w:rFonts w:ascii="Sylfaen" w:eastAsia="Times New Roman" w:hAnsi="Sylfaen"/>
                <w:color w:val="000000"/>
                <w:sz w:val="20"/>
                <w:szCs w:val="20"/>
              </w:rPr>
              <w:t>Center for Democratic Engagement –</w:t>
            </w:r>
            <w:r w:rsidRPr="004C3FF1">
              <w:rPr>
                <w:rFonts w:ascii="Sylfaen" w:eastAsia="Times New Roman" w:hAnsi="Sylfaen"/>
                <w:color w:val="000000"/>
                <w:sz w:val="20"/>
                <w:szCs w:val="20"/>
                <w:lang w:val="en-US"/>
              </w:rPr>
              <w:t xml:space="preserve"> s</w:t>
            </w:r>
            <w:r w:rsidRPr="004C3FF1">
              <w:rPr>
                <w:rFonts w:ascii="Sylfaen" w:eastAsia="Times New Roman" w:hAnsi="Sylfaen"/>
                <w:color w:val="000000"/>
                <w:sz w:val="20"/>
                <w:szCs w:val="20"/>
              </w:rPr>
              <w:t xml:space="preserve">ummarized </w:t>
            </w:r>
            <w:r w:rsidRPr="004C3FF1">
              <w:rPr>
                <w:rFonts w:ascii="Sylfaen" w:eastAsia="Times New Roman" w:hAnsi="Sylfaen"/>
                <w:color w:val="000000"/>
                <w:sz w:val="20"/>
                <w:szCs w:val="20"/>
                <w:lang w:val="en-US"/>
              </w:rPr>
              <w:t>c</w:t>
            </w:r>
            <w:r w:rsidRPr="004C3FF1">
              <w:rPr>
                <w:rFonts w:ascii="Sylfaen" w:eastAsia="Times New Roman" w:hAnsi="Sylfaen"/>
                <w:color w:val="000000"/>
                <w:sz w:val="20"/>
                <w:szCs w:val="20"/>
              </w:rPr>
              <w:t>omments</w:t>
            </w:r>
          </w:p>
        </w:tc>
        <w:tc>
          <w:tcPr>
            <w:tcW w:w="4950" w:type="dxa"/>
            <w:tcBorders>
              <w:top w:val="nil"/>
              <w:left w:val="nil"/>
              <w:bottom w:val="single" w:sz="4" w:space="0" w:color="auto"/>
              <w:right w:val="single" w:sz="4" w:space="0" w:color="auto"/>
            </w:tcBorders>
            <w:shd w:val="clear" w:color="auto" w:fill="auto"/>
            <w:hideMark/>
          </w:tcPr>
          <w:p w14:paraId="476DDE40" w14:textId="63136444" w:rsidR="00DB7E1B" w:rsidRPr="0014194B" w:rsidRDefault="00DB7E1B" w:rsidP="00DB7E1B">
            <w:pPr>
              <w:spacing w:after="0" w:line="240" w:lineRule="auto"/>
              <w:rPr>
                <w:rFonts w:ascii="Sylfaen" w:eastAsia="Times New Roman" w:hAnsi="Sylfaen"/>
                <w:color w:val="000000"/>
                <w:sz w:val="20"/>
                <w:szCs w:val="20"/>
              </w:rPr>
            </w:pPr>
            <w:r w:rsidRPr="00DB7E1B">
              <w:rPr>
                <w:rFonts w:ascii="Sylfaen" w:eastAsia="Times New Roman" w:hAnsi="Sylfaen"/>
                <w:color w:val="000000"/>
                <w:sz w:val="20"/>
                <w:szCs w:val="20"/>
              </w:rPr>
              <w:t>The plan envisages equipping vocational education students/trainees with the necessary skills and competencies for continuous employment. It is essential to focus on strengthening/supporting the development of the teaching of exact and natural science subjects.</w:t>
            </w:r>
          </w:p>
        </w:tc>
        <w:tc>
          <w:tcPr>
            <w:tcW w:w="1620" w:type="dxa"/>
            <w:tcBorders>
              <w:top w:val="nil"/>
              <w:left w:val="nil"/>
              <w:bottom w:val="single" w:sz="4" w:space="0" w:color="auto"/>
              <w:right w:val="single" w:sz="4" w:space="0" w:color="auto"/>
            </w:tcBorders>
            <w:shd w:val="clear" w:color="000000" w:fill="A9D08E"/>
            <w:hideMark/>
          </w:tcPr>
          <w:p w14:paraId="5CF428B2" w14:textId="7CCCB7BF" w:rsidR="00DB7E1B" w:rsidRPr="0014194B" w:rsidRDefault="00DB7E1B" w:rsidP="00DB7E1B">
            <w:pPr>
              <w:spacing w:after="0" w:line="240" w:lineRule="auto"/>
              <w:rPr>
                <w:rFonts w:ascii="Sylfaen" w:eastAsia="Times New Roman" w:hAnsi="Sylfaen"/>
                <w:color w:val="000000"/>
                <w:sz w:val="20"/>
                <w:szCs w:val="20"/>
              </w:rPr>
            </w:pPr>
            <w:r w:rsidRPr="00837921">
              <w:rPr>
                <w:rFonts w:ascii="Sylfaen" w:eastAsia="Times New Roman" w:hAnsi="Sylfaen"/>
                <w:color w:val="000000"/>
                <w:sz w:val="20"/>
                <w:szCs w:val="20"/>
                <w:lang w:val="en-US"/>
              </w:rPr>
              <w:t>Considered</w:t>
            </w:r>
          </w:p>
        </w:tc>
        <w:tc>
          <w:tcPr>
            <w:tcW w:w="4505" w:type="dxa"/>
            <w:tcBorders>
              <w:top w:val="nil"/>
              <w:left w:val="nil"/>
              <w:bottom w:val="single" w:sz="4" w:space="0" w:color="auto"/>
              <w:right w:val="single" w:sz="4" w:space="0" w:color="auto"/>
            </w:tcBorders>
            <w:shd w:val="clear" w:color="auto" w:fill="auto"/>
            <w:hideMark/>
          </w:tcPr>
          <w:p w14:paraId="1DCA20A3" w14:textId="6945C176" w:rsidR="00DB7E1B" w:rsidRPr="0014194B" w:rsidRDefault="00DB7E1B" w:rsidP="00DB7E1B">
            <w:pPr>
              <w:spacing w:after="0" w:line="240" w:lineRule="auto"/>
              <w:rPr>
                <w:rFonts w:ascii="Sylfaen" w:eastAsia="Times New Roman" w:hAnsi="Sylfaen"/>
                <w:color w:val="000000"/>
                <w:sz w:val="20"/>
                <w:szCs w:val="20"/>
              </w:rPr>
            </w:pPr>
            <w:r w:rsidRPr="00DB7E1B">
              <w:rPr>
                <w:rFonts w:ascii="Sylfaen" w:eastAsia="Times New Roman" w:hAnsi="Sylfaen"/>
                <w:color w:val="000000"/>
                <w:sz w:val="20"/>
                <w:szCs w:val="20"/>
              </w:rPr>
              <w:t>The exact and natural sciences component is provided at the level of professional educational programs in the form of a separate module within a specific program. As for deep competencies, it is a mandatory/optional module for all programs.</w:t>
            </w:r>
          </w:p>
        </w:tc>
      </w:tr>
      <w:tr w:rsidR="00DB7E1B" w:rsidRPr="0014194B" w14:paraId="270C10E8" w14:textId="77777777" w:rsidTr="00B42885">
        <w:trPr>
          <w:trHeight w:val="1135"/>
        </w:trPr>
        <w:tc>
          <w:tcPr>
            <w:tcW w:w="450" w:type="dxa"/>
            <w:tcBorders>
              <w:top w:val="nil"/>
              <w:left w:val="single" w:sz="4" w:space="0" w:color="auto"/>
              <w:bottom w:val="single" w:sz="4" w:space="0" w:color="auto"/>
              <w:right w:val="single" w:sz="4" w:space="0" w:color="auto"/>
            </w:tcBorders>
            <w:shd w:val="clear" w:color="auto" w:fill="auto"/>
            <w:noWrap/>
            <w:hideMark/>
          </w:tcPr>
          <w:p w14:paraId="7BFE46B2" w14:textId="0749ED5D" w:rsidR="00DB7E1B" w:rsidRPr="00AA0D37" w:rsidRDefault="00DB7E1B" w:rsidP="00DB7E1B">
            <w:pPr>
              <w:spacing w:after="0" w:line="240" w:lineRule="auto"/>
              <w:rPr>
                <w:rFonts w:ascii="Sylfaen" w:eastAsia="Times New Roman" w:hAnsi="Sylfaen"/>
                <w:color w:val="000000"/>
                <w:sz w:val="20"/>
                <w:szCs w:val="20"/>
              </w:rPr>
            </w:pPr>
            <w:r w:rsidRPr="00AA0D37">
              <w:rPr>
                <w:rFonts w:ascii="Sylfaen" w:eastAsia="Times New Roman" w:hAnsi="Sylfaen"/>
                <w:color w:val="000000"/>
                <w:sz w:val="20"/>
                <w:szCs w:val="20"/>
              </w:rPr>
              <w:t>4</w:t>
            </w:r>
            <w:r>
              <w:rPr>
                <w:rFonts w:ascii="Sylfaen" w:eastAsia="Times New Roman" w:hAnsi="Sylfaen"/>
                <w:color w:val="000000"/>
                <w:sz w:val="20"/>
                <w:szCs w:val="20"/>
              </w:rPr>
              <w:t>7</w:t>
            </w:r>
          </w:p>
        </w:tc>
        <w:tc>
          <w:tcPr>
            <w:tcW w:w="1260" w:type="dxa"/>
            <w:tcBorders>
              <w:top w:val="nil"/>
              <w:left w:val="nil"/>
              <w:bottom w:val="single" w:sz="4" w:space="0" w:color="auto"/>
              <w:right w:val="single" w:sz="4" w:space="0" w:color="auto"/>
            </w:tcBorders>
            <w:shd w:val="clear" w:color="auto" w:fill="auto"/>
            <w:hideMark/>
          </w:tcPr>
          <w:p w14:paraId="64EB1D43" w14:textId="4D61EC5D" w:rsidR="00DB7E1B" w:rsidRPr="000320FA" w:rsidRDefault="00DB7E1B" w:rsidP="00DB7E1B">
            <w:pPr>
              <w:spacing w:after="0" w:line="240" w:lineRule="auto"/>
              <w:rPr>
                <w:rFonts w:ascii="Sylfaen" w:eastAsia="Times New Roman" w:hAnsi="Sylfaen"/>
                <w:color w:val="000000"/>
                <w:sz w:val="20"/>
                <w:szCs w:val="20"/>
                <w:lang w:val="en-US"/>
              </w:rPr>
            </w:pPr>
            <w:r>
              <w:rPr>
                <w:rFonts w:ascii="Sylfaen" w:eastAsia="Times New Roman" w:hAnsi="Sylfaen"/>
                <w:color w:val="000000"/>
                <w:sz w:val="20"/>
                <w:szCs w:val="20"/>
                <w:lang w:val="en-US"/>
              </w:rPr>
              <w:t>High Education</w:t>
            </w:r>
          </w:p>
        </w:tc>
        <w:tc>
          <w:tcPr>
            <w:tcW w:w="2160" w:type="dxa"/>
            <w:tcBorders>
              <w:top w:val="nil"/>
              <w:left w:val="nil"/>
              <w:bottom w:val="single" w:sz="4" w:space="0" w:color="auto"/>
              <w:right w:val="single" w:sz="4" w:space="0" w:color="auto"/>
            </w:tcBorders>
            <w:shd w:val="clear" w:color="auto" w:fill="auto"/>
            <w:hideMark/>
          </w:tcPr>
          <w:p w14:paraId="2ACE8442" w14:textId="6D205937" w:rsidR="00DB7E1B" w:rsidRPr="0014194B" w:rsidRDefault="00DB7E1B" w:rsidP="00DB7E1B">
            <w:pPr>
              <w:spacing w:after="0" w:line="240" w:lineRule="auto"/>
              <w:rPr>
                <w:rFonts w:ascii="Sylfaen" w:eastAsia="Times New Roman" w:hAnsi="Sylfaen"/>
                <w:color w:val="000000"/>
                <w:sz w:val="20"/>
                <w:szCs w:val="20"/>
              </w:rPr>
            </w:pPr>
            <w:r w:rsidRPr="00E8186C">
              <w:rPr>
                <w:rFonts w:ascii="Sylfaen" w:eastAsia="Times New Roman" w:hAnsi="Sylfaen"/>
                <w:color w:val="000000"/>
                <w:sz w:val="20"/>
                <w:szCs w:val="20"/>
                <w:lang w:val="en-US"/>
              </w:rPr>
              <w:t xml:space="preserve">Maka </w:t>
            </w:r>
            <w:proofErr w:type="spellStart"/>
            <w:r w:rsidRPr="00E8186C">
              <w:rPr>
                <w:rFonts w:ascii="Sylfaen" w:eastAsia="Times New Roman" w:hAnsi="Sylfaen"/>
                <w:color w:val="000000"/>
                <w:sz w:val="20"/>
                <w:szCs w:val="20"/>
                <w:lang w:val="en-US"/>
              </w:rPr>
              <w:t>Tokhashvili</w:t>
            </w:r>
            <w:proofErr w:type="spellEnd"/>
            <w:r w:rsidRPr="00E8186C">
              <w:rPr>
                <w:rFonts w:ascii="Sylfaen" w:eastAsia="Times New Roman" w:hAnsi="Sylfaen"/>
                <w:color w:val="000000"/>
                <w:sz w:val="20"/>
                <w:szCs w:val="20"/>
                <w:lang w:val="en-US"/>
              </w:rPr>
              <w:t xml:space="preserve"> – organization Progress </w:t>
            </w:r>
          </w:p>
        </w:tc>
        <w:tc>
          <w:tcPr>
            <w:tcW w:w="4950" w:type="dxa"/>
            <w:tcBorders>
              <w:top w:val="nil"/>
              <w:left w:val="nil"/>
              <w:bottom w:val="single" w:sz="4" w:space="0" w:color="auto"/>
              <w:right w:val="single" w:sz="4" w:space="0" w:color="auto"/>
            </w:tcBorders>
            <w:shd w:val="clear" w:color="auto" w:fill="auto"/>
            <w:hideMark/>
          </w:tcPr>
          <w:p w14:paraId="4FB4A78D" w14:textId="2BCD1F43" w:rsidR="00DB7E1B" w:rsidRPr="0014194B" w:rsidRDefault="00DB7E1B" w:rsidP="00DB7E1B">
            <w:pPr>
              <w:spacing w:after="0" w:line="240" w:lineRule="auto"/>
              <w:rPr>
                <w:rFonts w:ascii="Sylfaen" w:eastAsia="Times New Roman" w:hAnsi="Sylfaen"/>
                <w:color w:val="000000"/>
                <w:sz w:val="20"/>
                <w:szCs w:val="20"/>
              </w:rPr>
            </w:pPr>
            <w:r w:rsidRPr="00DB7E1B">
              <w:rPr>
                <w:rFonts w:ascii="Sylfaen" w:eastAsia="Times New Roman" w:hAnsi="Sylfaen"/>
                <w:color w:val="000000"/>
                <w:sz w:val="20"/>
                <w:szCs w:val="20"/>
              </w:rPr>
              <w:t>The affordability of education (the issue of paying tuition fees) should be linked to student loans and student employment programs.</w:t>
            </w:r>
          </w:p>
        </w:tc>
        <w:tc>
          <w:tcPr>
            <w:tcW w:w="1620" w:type="dxa"/>
            <w:tcBorders>
              <w:top w:val="nil"/>
              <w:left w:val="nil"/>
              <w:bottom w:val="single" w:sz="4" w:space="0" w:color="auto"/>
              <w:right w:val="single" w:sz="4" w:space="0" w:color="auto"/>
            </w:tcBorders>
            <w:shd w:val="clear" w:color="000000" w:fill="A9D08E"/>
            <w:hideMark/>
          </w:tcPr>
          <w:p w14:paraId="608CA250" w14:textId="4CF2A45D" w:rsidR="00DB7E1B" w:rsidRPr="0014194B" w:rsidRDefault="00DB7E1B" w:rsidP="00DB7E1B">
            <w:pPr>
              <w:spacing w:after="0" w:line="240" w:lineRule="auto"/>
              <w:rPr>
                <w:rFonts w:ascii="Sylfaen" w:eastAsia="Times New Roman" w:hAnsi="Sylfaen"/>
                <w:color w:val="000000"/>
                <w:sz w:val="20"/>
                <w:szCs w:val="20"/>
              </w:rPr>
            </w:pPr>
            <w:r w:rsidRPr="00837921">
              <w:rPr>
                <w:rFonts w:ascii="Sylfaen" w:eastAsia="Times New Roman" w:hAnsi="Sylfaen"/>
                <w:color w:val="000000"/>
                <w:sz w:val="20"/>
                <w:szCs w:val="20"/>
                <w:lang w:val="en-US"/>
              </w:rPr>
              <w:t>Considered</w:t>
            </w:r>
          </w:p>
        </w:tc>
        <w:tc>
          <w:tcPr>
            <w:tcW w:w="4505" w:type="dxa"/>
            <w:tcBorders>
              <w:top w:val="nil"/>
              <w:left w:val="nil"/>
              <w:bottom w:val="single" w:sz="4" w:space="0" w:color="auto"/>
              <w:right w:val="single" w:sz="4" w:space="0" w:color="auto"/>
            </w:tcBorders>
            <w:shd w:val="clear" w:color="auto" w:fill="auto"/>
            <w:hideMark/>
          </w:tcPr>
          <w:p w14:paraId="0E3BCBF4" w14:textId="0AEF9416" w:rsidR="00DB7E1B" w:rsidRPr="0014194B" w:rsidRDefault="00A378BB" w:rsidP="00DB7E1B">
            <w:pPr>
              <w:spacing w:after="0" w:line="240" w:lineRule="auto"/>
              <w:rPr>
                <w:rFonts w:ascii="Sylfaen" w:eastAsia="Times New Roman" w:hAnsi="Sylfaen"/>
                <w:color w:val="000000"/>
                <w:sz w:val="20"/>
                <w:szCs w:val="20"/>
              </w:rPr>
            </w:pPr>
            <w:r w:rsidRPr="00A378BB">
              <w:rPr>
                <w:rFonts w:ascii="Sylfaen" w:eastAsia="Times New Roman" w:hAnsi="Sylfaen"/>
                <w:color w:val="000000"/>
                <w:sz w:val="20"/>
                <w:szCs w:val="20"/>
              </w:rPr>
              <w:t>The strategy of higher education and science reads about a new model of financing higher education, which includes several measures for access to education. We do not consider it appropriate to go into more detail.</w:t>
            </w:r>
          </w:p>
        </w:tc>
      </w:tr>
      <w:tr w:rsidR="000320FA" w:rsidRPr="0014194B" w14:paraId="1326FAB9" w14:textId="77777777" w:rsidTr="00A378BB">
        <w:trPr>
          <w:trHeight w:val="620"/>
        </w:trPr>
        <w:tc>
          <w:tcPr>
            <w:tcW w:w="450" w:type="dxa"/>
            <w:tcBorders>
              <w:top w:val="nil"/>
              <w:left w:val="single" w:sz="4" w:space="0" w:color="auto"/>
              <w:bottom w:val="single" w:sz="4" w:space="0" w:color="auto"/>
              <w:right w:val="single" w:sz="4" w:space="0" w:color="auto"/>
            </w:tcBorders>
            <w:shd w:val="clear" w:color="auto" w:fill="auto"/>
            <w:noWrap/>
            <w:hideMark/>
          </w:tcPr>
          <w:p w14:paraId="14F14FC7" w14:textId="0A97E9E2" w:rsidR="000320FA" w:rsidRPr="00AA0D37" w:rsidRDefault="000320FA" w:rsidP="000320FA">
            <w:pPr>
              <w:spacing w:after="0" w:line="240" w:lineRule="auto"/>
              <w:rPr>
                <w:rFonts w:ascii="Sylfaen" w:eastAsia="Times New Roman" w:hAnsi="Sylfaen"/>
                <w:color w:val="000000"/>
                <w:sz w:val="20"/>
                <w:szCs w:val="20"/>
              </w:rPr>
            </w:pPr>
            <w:r w:rsidRPr="00AA0D37">
              <w:rPr>
                <w:rFonts w:ascii="Sylfaen" w:eastAsia="Times New Roman" w:hAnsi="Sylfaen"/>
                <w:color w:val="000000"/>
                <w:sz w:val="20"/>
                <w:szCs w:val="20"/>
              </w:rPr>
              <w:t>4</w:t>
            </w:r>
            <w:r>
              <w:rPr>
                <w:rFonts w:ascii="Sylfaen" w:eastAsia="Times New Roman" w:hAnsi="Sylfaen"/>
                <w:color w:val="000000"/>
                <w:sz w:val="20"/>
                <w:szCs w:val="20"/>
              </w:rPr>
              <w:t>8</w:t>
            </w:r>
          </w:p>
        </w:tc>
        <w:tc>
          <w:tcPr>
            <w:tcW w:w="1260" w:type="dxa"/>
            <w:tcBorders>
              <w:top w:val="nil"/>
              <w:left w:val="nil"/>
              <w:bottom w:val="single" w:sz="4" w:space="0" w:color="auto"/>
              <w:right w:val="single" w:sz="4" w:space="0" w:color="auto"/>
            </w:tcBorders>
            <w:shd w:val="clear" w:color="auto" w:fill="auto"/>
            <w:noWrap/>
            <w:hideMark/>
          </w:tcPr>
          <w:p w14:paraId="088E4150" w14:textId="4509911D" w:rsidR="000320FA" w:rsidRPr="0014194B" w:rsidRDefault="000320FA" w:rsidP="000320FA">
            <w:pPr>
              <w:spacing w:after="0" w:line="240" w:lineRule="auto"/>
              <w:rPr>
                <w:rFonts w:ascii="Sylfaen" w:eastAsia="Times New Roman" w:hAnsi="Sylfaen"/>
                <w:color w:val="000000"/>
                <w:sz w:val="20"/>
                <w:szCs w:val="20"/>
              </w:rPr>
            </w:pPr>
            <w:r>
              <w:rPr>
                <w:rFonts w:ascii="Sylfaen" w:eastAsia="Times New Roman" w:hAnsi="Sylfaen"/>
                <w:color w:val="000000"/>
                <w:sz w:val="20"/>
                <w:szCs w:val="20"/>
                <w:lang w:val="en-US"/>
              </w:rPr>
              <w:t>High Education</w:t>
            </w:r>
          </w:p>
        </w:tc>
        <w:tc>
          <w:tcPr>
            <w:tcW w:w="2160" w:type="dxa"/>
            <w:tcBorders>
              <w:top w:val="nil"/>
              <w:left w:val="nil"/>
              <w:bottom w:val="single" w:sz="4" w:space="0" w:color="auto"/>
              <w:right w:val="single" w:sz="4" w:space="0" w:color="auto"/>
            </w:tcBorders>
            <w:shd w:val="clear" w:color="auto" w:fill="auto"/>
            <w:hideMark/>
          </w:tcPr>
          <w:p w14:paraId="546C607F" w14:textId="0EE6B196" w:rsidR="000320FA" w:rsidRPr="0014194B" w:rsidRDefault="000320FA" w:rsidP="000320FA">
            <w:pPr>
              <w:spacing w:after="0" w:line="240" w:lineRule="auto"/>
              <w:rPr>
                <w:rFonts w:ascii="Sylfaen" w:eastAsia="Times New Roman" w:hAnsi="Sylfaen"/>
                <w:color w:val="000000"/>
                <w:sz w:val="20"/>
                <w:szCs w:val="20"/>
              </w:rPr>
            </w:pPr>
            <w:r w:rsidRPr="00E8186C">
              <w:rPr>
                <w:rFonts w:ascii="Sylfaen" w:eastAsia="Times New Roman" w:hAnsi="Sylfaen"/>
                <w:color w:val="000000"/>
                <w:sz w:val="20"/>
                <w:szCs w:val="20"/>
                <w:lang w:val="en-US"/>
              </w:rPr>
              <w:t xml:space="preserve">Maka </w:t>
            </w:r>
            <w:proofErr w:type="spellStart"/>
            <w:r w:rsidRPr="00E8186C">
              <w:rPr>
                <w:rFonts w:ascii="Sylfaen" w:eastAsia="Times New Roman" w:hAnsi="Sylfaen"/>
                <w:color w:val="000000"/>
                <w:sz w:val="20"/>
                <w:szCs w:val="20"/>
                <w:lang w:val="en-US"/>
              </w:rPr>
              <w:t>Tokhashvili</w:t>
            </w:r>
            <w:proofErr w:type="spellEnd"/>
            <w:r w:rsidRPr="00E8186C">
              <w:rPr>
                <w:rFonts w:ascii="Sylfaen" w:eastAsia="Times New Roman" w:hAnsi="Sylfaen"/>
                <w:color w:val="000000"/>
                <w:sz w:val="20"/>
                <w:szCs w:val="20"/>
                <w:lang w:val="en-US"/>
              </w:rPr>
              <w:t xml:space="preserve"> – organization Progress </w:t>
            </w:r>
          </w:p>
        </w:tc>
        <w:tc>
          <w:tcPr>
            <w:tcW w:w="4950" w:type="dxa"/>
            <w:tcBorders>
              <w:top w:val="nil"/>
              <w:left w:val="nil"/>
              <w:bottom w:val="single" w:sz="4" w:space="0" w:color="auto"/>
              <w:right w:val="single" w:sz="4" w:space="0" w:color="auto"/>
            </w:tcBorders>
            <w:shd w:val="clear" w:color="auto" w:fill="auto"/>
            <w:hideMark/>
          </w:tcPr>
          <w:p w14:paraId="5CBEB815" w14:textId="44918F21" w:rsidR="000320FA" w:rsidRPr="0014194B" w:rsidRDefault="000320FA" w:rsidP="000320FA">
            <w:pPr>
              <w:spacing w:after="0" w:line="240" w:lineRule="auto"/>
              <w:rPr>
                <w:rFonts w:ascii="Sylfaen" w:eastAsia="Times New Roman" w:hAnsi="Sylfaen"/>
                <w:color w:val="000000"/>
                <w:sz w:val="20"/>
                <w:szCs w:val="20"/>
              </w:rPr>
            </w:pPr>
            <w:r w:rsidRPr="0014194B">
              <w:rPr>
                <w:rFonts w:ascii="Sylfaen" w:eastAsia="Times New Roman" w:hAnsi="Sylfaen" w:cs="Times New Roman"/>
                <w:color w:val="000000"/>
                <w:sz w:val="20"/>
                <w:szCs w:val="20"/>
              </w:rPr>
              <w:t> </w:t>
            </w:r>
            <w:r w:rsidR="00A378BB" w:rsidRPr="00A378BB">
              <w:rPr>
                <w:rFonts w:ascii="Sylfaen" w:eastAsia="Times New Roman" w:hAnsi="Sylfaen"/>
                <w:color w:val="000000"/>
                <w:sz w:val="20"/>
                <w:szCs w:val="20"/>
              </w:rPr>
              <w:t>One of the state's priorities should be creating a student employment program, which will also increase access to higher education.</w:t>
            </w:r>
          </w:p>
        </w:tc>
        <w:tc>
          <w:tcPr>
            <w:tcW w:w="1620" w:type="dxa"/>
            <w:tcBorders>
              <w:top w:val="nil"/>
              <w:left w:val="nil"/>
              <w:bottom w:val="single" w:sz="4" w:space="0" w:color="auto"/>
              <w:right w:val="single" w:sz="4" w:space="0" w:color="auto"/>
            </w:tcBorders>
            <w:shd w:val="clear" w:color="000000" w:fill="FFD966"/>
            <w:hideMark/>
          </w:tcPr>
          <w:p w14:paraId="1BA8F691" w14:textId="5A559C80" w:rsidR="000320FA" w:rsidRPr="00A378BB" w:rsidRDefault="00A378BB" w:rsidP="000320FA">
            <w:pPr>
              <w:spacing w:after="0" w:line="240" w:lineRule="auto"/>
              <w:rPr>
                <w:rFonts w:ascii="Sylfaen" w:eastAsia="Times New Roman" w:hAnsi="Sylfaen"/>
                <w:color w:val="000000"/>
                <w:sz w:val="20"/>
                <w:szCs w:val="20"/>
                <w:lang w:val="en-US"/>
              </w:rPr>
            </w:pPr>
            <w:r>
              <w:rPr>
                <w:rFonts w:ascii="Sylfaen" w:eastAsia="Times New Roman" w:hAnsi="Sylfaen"/>
                <w:color w:val="000000"/>
                <w:sz w:val="20"/>
                <w:szCs w:val="20"/>
                <w:lang w:val="en-US"/>
              </w:rPr>
              <w:t>Partly considered</w:t>
            </w:r>
          </w:p>
        </w:tc>
        <w:tc>
          <w:tcPr>
            <w:tcW w:w="4505" w:type="dxa"/>
            <w:tcBorders>
              <w:top w:val="nil"/>
              <w:left w:val="nil"/>
              <w:bottom w:val="single" w:sz="4" w:space="0" w:color="auto"/>
              <w:right w:val="single" w:sz="4" w:space="0" w:color="auto"/>
            </w:tcBorders>
            <w:shd w:val="clear" w:color="auto" w:fill="auto"/>
            <w:hideMark/>
          </w:tcPr>
          <w:p w14:paraId="3C07D299" w14:textId="46E90A5E" w:rsidR="000320FA" w:rsidRPr="0014194B" w:rsidRDefault="00A378BB" w:rsidP="000320FA">
            <w:pPr>
              <w:spacing w:after="0" w:line="240" w:lineRule="auto"/>
              <w:rPr>
                <w:rFonts w:ascii="Sylfaen" w:eastAsia="Times New Roman" w:hAnsi="Sylfaen"/>
                <w:color w:val="000000"/>
                <w:sz w:val="20"/>
                <w:szCs w:val="20"/>
              </w:rPr>
            </w:pPr>
            <w:r w:rsidRPr="00A378BB">
              <w:rPr>
                <w:rFonts w:ascii="Sylfaen" w:eastAsia="Times New Roman" w:hAnsi="Sylfaen"/>
                <w:color w:val="000000"/>
                <w:sz w:val="20"/>
                <w:szCs w:val="20"/>
              </w:rPr>
              <w:t xml:space="preserve">Student employment cannot be the primary goal of the education and science strategy. The aim is to offer quality education, ensuring students develop skills necessary for employment. This objective is </w:t>
            </w:r>
            <w:r w:rsidRPr="00A378BB">
              <w:rPr>
                <w:rFonts w:ascii="Sylfaen" w:eastAsia="Times New Roman" w:hAnsi="Sylfaen"/>
                <w:color w:val="000000"/>
                <w:sz w:val="20"/>
                <w:szCs w:val="20"/>
              </w:rPr>
              <w:lastRenderedPageBreak/>
              <w:t>reflected in the strategy and the corresponding action plan.</w:t>
            </w:r>
          </w:p>
        </w:tc>
      </w:tr>
      <w:tr w:rsidR="000320FA" w:rsidRPr="0014194B" w14:paraId="24F74391" w14:textId="77777777" w:rsidTr="00B42885">
        <w:trPr>
          <w:trHeight w:val="1135"/>
        </w:trPr>
        <w:tc>
          <w:tcPr>
            <w:tcW w:w="450" w:type="dxa"/>
            <w:tcBorders>
              <w:top w:val="nil"/>
              <w:left w:val="single" w:sz="4" w:space="0" w:color="auto"/>
              <w:bottom w:val="single" w:sz="4" w:space="0" w:color="auto"/>
              <w:right w:val="single" w:sz="4" w:space="0" w:color="auto"/>
            </w:tcBorders>
            <w:shd w:val="clear" w:color="auto" w:fill="auto"/>
            <w:noWrap/>
            <w:hideMark/>
          </w:tcPr>
          <w:p w14:paraId="596D3517" w14:textId="4C4F63BC" w:rsidR="000320FA" w:rsidRPr="00AA0D37" w:rsidRDefault="000320FA" w:rsidP="000320FA">
            <w:pPr>
              <w:spacing w:after="0" w:line="240" w:lineRule="auto"/>
              <w:rPr>
                <w:rFonts w:ascii="Sylfaen" w:eastAsia="Times New Roman" w:hAnsi="Sylfaen"/>
                <w:color w:val="000000"/>
                <w:sz w:val="20"/>
                <w:szCs w:val="20"/>
              </w:rPr>
            </w:pPr>
            <w:r>
              <w:rPr>
                <w:rFonts w:ascii="Sylfaen" w:eastAsia="Times New Roman" w:hAnsi="Sylfaen"/>
                <w:color w:val="000000"/>
                <w:sz w:val="20"/>
                <w:szCs w:val="20"/>
              </w:rPr>
              <w:lastRenderedPageBreak/>
              <w:t>49</w:t>
            </w:r>
          </w:p>
        </w:tc>
        <w:tc>
          <w:tcPr>
            <w:tcW w:w="1260" w:type="dxa"/>
            <w:tcBorders>
              <w:top w:val="nil"/>
              <w:left w:val="nil"/>
              <w:bottom w:val="single" w:sz="4" w:space="0" w:color="auto"/>
              <w:right w:val="single" w:sz="4" w:space="0" w:color="auto"/>
            </w:tcBorders>
            <w:shd w:val="clear" w:color="auto" w:fill="auto"/>
            <w:noWrap/>
            <w:hideMark/>
          </w:tcPr>
          <w:p w14:paraId="4D9AA1CD" w14:textId="732222DA" w:rsidR="000320FA" w:rsidRPr="0014194B" w:rsidRDefault="000320FA" w:rsidP="000320FA">
            <w:pPr>
              <w:spacing w:after="0" w:line="240" w:lineRule="auto"/>
              <w:rPr>
                <w:rFonts w:ascii="Sylfaen" w:eastAsia="Times New Roman" w:hAnsi="Sylfaen"/>
                <w:color w:val="000000"/>
                <w:sz w:val="20"/>
                <w:szCs w:val="20"/>
              </w:rPr>
            </w:pPr>
            <w:r>
              <w:rPr>
                <w:rFonts w:ascii="Sylfaen" w:eastAsia="Times New Roman" w:hAnsi="Sylfaen"/>
                <w:color w:val="000000"/>
                <w:sz w:val="20"/>
                <w:szCs w:val="20"/>
                <w:lang w:val="en-US"/>
              </w:rPr>
              <w:t>High Education</w:t>
            </w:r>
          </w:p>
        </w:tc>
        <w:tc>
          <w:tcPr>
            <w:tcW w:w="2160" w:type="dxa"/>
            <w:tcBorders>
              <w:top w:val="nil"/>
              <w:left w:val="nil"/>
              <w:bottom w:val="single" w:sz="4" w:space="0" w:color="auto"/>
              <w:right w:val="single" w:sz="4" w:space="0" w:color="auto"/>
            </w:tcBorders>
            <w:shd w:val="clear" w:color="auto" w:fill="auto"/>
            <w:hideMark/>
          </w:tcPr>
          <w:p w14:paraId="403E0546" w14:textId="453B4DD2" w:rsidR="000320FA" w:rsidRPr="0014194B" w:rsidRDefault="000320FA" w:rsidP="000320FA">
            <w:pPr>
              <w:spacing w:after="0" w:line="240" w:lineRule="auto"/>
              <w:rPr>
                <w:rFonts w:ascii="Sylfaen" w:eastAsia="Times New Roman" w:hAnsi="Sylfaen"/>
                <w:color w:val="000000"/>
                <w:sz w:val="20"/>
                <w:szCs w:val="20"/>
              </w:rPr>
            </w:pPr>
            <w:r w:rsidRPr="00E8186C">
              <w:rPr>
                <w:rFonts w:ascii="Sylfaen" w:eastAsia="Times New Roman" w:hAnsi="Sylfaen"/>
                <w:color w:val="000000"/>
                <w:sz w:val="20"/>
                <w:szCs w:val="20"/>
                <w:lang w:val="en-US"/>
              </w:rPr>
              <w:t xml:space="preserve">Maka </w:t>
            </w:r>
            <w:proofErr w:type="spellStart"/>
            <w:r w:rsidRPr="00E8186C">
              <w:rPr>
                <w:rFonts w:ascii="Sylfaen" w:eastAsia="Times New Roman" w:hAnsi="Sylfaen"/>
                <w:color w:val="000000"/>
                <w:sz w:val="20"/>
                <w:szCs w:val="20"/>
                <w:lang w:val="en-US"/>
              </w:rPr>
              <w:t>Tokhashvili</w:t>
            </w:r>
            <w:proofErr w:type="spellEnd"/>
            <w:r w:rsidRPr="00E8186C">
              <w:rPr>
                <w:rFonts w:ascii="Sylfaen" w:eastAsia="Times New Roman" w:hAnsi="Sylfaen"/>
                <w:color w:val="000000"/>
                <w:sz w:val="20"/>
                <w:szCs w:val="20"/>
                <w:lang w:val="en-US"/>
              </w:rPr>
              <w:t xml:space="preserve"> – organization Progress </w:t>
            </w:r>
          </w:p>
        </w:tc>
        <w:tc>
          <w:tcPr>
            <w:tcW w:w="4950" w:type="dxa"/>
            <w:tcBorders>
              <w:top w:val="nil"/>
              <w:left w:val="nil"/>
              <w:bottom w:val="single" w:sz="4" w:space="0" w:color="auto"/>
              <w:right w:val="single" w:sz="4" w:space="0" w:color="auto"/>
            </w:tcBorders>
            <w:shd w:val="clear" w:color="auto" w:fill="auto"/>
            <w:hideMark/>
          </w:tcPr>
          <w:p w14:paraId="265D1311" w14:textId="6B8C8574" w:rsidR="000320FA" w:rsidRPr="0014194B" w:rsidRDefault="00F86132" w:rsidP="000320FA">
            <w:pPr>
              <w:spacing w:after="0" w:line="240" w:lineRule="auto"/>
              <w:rPr>
                <w:rFonts w:ascii="Sylfaen" w:eastAsia="Times New Roman" w:hAnsi="Sylfaen"/>
                <w:color w:val="000000"/>
                <w:sz w:val="20"/>
                <w:szCs w:val="20"/>
              </w:rPr>
            </w:pPr>
            <w:r w:rsidRPr="00F86132">
              <w:rPr>
                <w:rFonts w:ascii="Sylfaen" w:eastAsia="Times New Roman" w:hAnsi="Sylfaen"/>
                <w:color w:val="000000"/>
                <w:sz w:val="20"/>
                <w:szCs w:val="20"/>
              </w:rPr>
              <w:t>A state policy that sets a minimum hourly wage threshold.</w:t>
            </w:r>
          </w:p>
        </w:tc>
        <w:tc>
          <w:tcPr>
            <w:tcW w:w="1620" w:type="dxa"/>
            <w:tcBorders>
              <w:top w:val="nil"/>
              <w:left w:val="nil"/>
              <w:bottom w:val="single" w:sz="4" w:space="0" w:color="auto"/>
              <w:right w:val="single" w:sz="4" w:space="0" w:color="auto"/>
            </w:tcBorders>
            <w:shd w:val="clear" w:color="000000" w:fill="C65911"/>
            <w:hideMark/>
          </w:tcPr>
          <w:p w14:paraId="5BB13556" w14:textId="5F993742" w:rsidR="000320FA" w:rsidRPr="00F86132" w:rsidRDefault="00F86132" w:rsidP="000320FA">
            <w:pPr>
              <w:spacing w:after="0" w:line="240" w:lineRule="auto"/>
              <w:rPr>
                <w:rFonts w:ascii="Sylfaen" w:eastAsia="Times New Roman" w:hAnsi="Sylfaen"/>
                <w:color w:val="000000"/>
                <w:sz w:val="20"/>
                <w:szCs w:val="20"/>
                <w:lang w:val="en-US"/>
              </w:rPr>
            </w:pPr>
            <w:r>
              <w:rPr>
                <w:rFonts w:ascii="Sylfaen" w:eastAsia="Times New Roman" w:hAnsi="Sylfaen"/>
                <w:color w:val="000000"/>
                <w:sz w:val="20"/>
                <w:szCs w:val="20"/>
                <w:lang w:val="en-US"/>
              </w:rPr>
              <w:t>Not considered at this stage</w:t>
            </w:r>
          </w:p>
        </w:tc>
        <w:tc>
          <w:tcPr>
            <w:tcW w:w="4505" w:type="dxa"/>
            <w:tcBorders>
              <w:top w:val="nil"/>
              <w:left w:val="nil"/>
              <w:bottom w:val="single" w:sz="4" w:space="0" w:color="auto"/>
              <w:right w:val="single" w:sz="4" w:space="0" w:color="auto"/>
            </w:tcBorders>
            <w:shd w:val="clear" w:color="auto" w:fill="auto"/>
            <w:hideMark/>
          </w:tcPr>
          <w:p w14:paraId="38580CFE" w14:textId="2C4287B5" w:rsidR="000320FA" w:rsidRPr="0014194B" w:rsidRDefault="00D207EC" w:rsidP="000320FA">
            <w:pPr>
              <w:spacing w:after="0" w:line="240" w:lineRule="auto"/>
              <w:rPr>
                <w:rFonts w:ascii="Sylfaen" w:eastAsia="Times New Roman" w:hAnsi="Sylfaen"/>
                <w:color w:val="000000"/>
                <w:sz w:val="20"/>
                <w:szCs w:val="20"/>
              </w:rPr>
            </w:pPr>
            <w:r w:rsidRPr="00D207EC">
              <w:rPr>
                <w:rFonts w:ascii="Sylfaen" w:eastAsia="Times New Roman" w:hAnsi="Sylfaen"/>
                <w:color w:val="000000"/>
                <w:sz w:val="20"/>
                <w:szCs w:val="20"/>
              </w:rPr>
              <w:t>The proposal is acceptable; however, considering that it requires the involvement of many parties and the initiation of substantial changes, it could not be taken into account at this stage in the strategy development process.</w:t>
            </w:r>
          </w:p>
        </w:tc>
      </w:tr>
      <w:tr w:rsidR="000320FA" w:rsidRPr="0014194B" w14:paraId="5A903329" w14:textId="77777777" w:rsidTr="00B42885">
        <w:trPr>
          <w:trHeight w:val="1135"/>
        </w:trPr>
        <w:tc>
          <w:tcPr>
            <w:tcW w:w="450" w:type="dxa"/>
            <w:tcBorders>
              <w:top w:val="nil"/>
              <w:left w:val="single" w:sz="4" w:space="0" w:color="auto"/>
              <w:bottom w:val="single" w:sz="4" w:space="0" w:color="auto"/>
              <w:right w:val="single" w:sz="4" w:space="0" w:color="auto"/>
            </w:tcBorders>
            <w:shd w:val="clear" w:color="auto" w:fill="auto"/>
            <w:noWrap/>
            <w:hideMark/>
          </w:tcPr>
          <w:p w14:paraId="3CE7DC9B" w14:textId="72F87D01" w:rsidR="000320FA" w:rsidRPr="00AA0D37" w:rsidRDefault="000320FA" w:rsidP="000320FA">
            <w:pPr>
              <w:spacing w:after="0" w:line="240" w:lineRule="auto"/>
              <w:rPr>
                <w:rFonts w:ascii="Sylfaen" w:eastAsia="Times New Roman" w:hAnsi="Sylfaen"/>
                <w:color w:val="000000"/>
                <w:sz w:val="20"/>
                <w:szCs w:val="20"/>
              </w:rPr>
            </w:pPr>
            <w:r w:rsidRPr="00AA0D37">
              <w:rPr>
                <w:rFonts w:ascii="Sylfaen" w:eastAsia="Times New Roman" w:hAnsi="Sylfaen"/>
                <w:color w:val="000000"/>
                <w:sz w:val="20"/>
                <w:szCs w:val="20"/>
              </w:rPr>
              <w:t>5</w:t>
            </w:r>
            <w:r>
              <w:rPr>
                <w:rFonts w:ascii="Sylfaen" w:eastAsia="Times New Roman" w:hAnsi="Sylfaen"/>
                <w:color w:val="000000"/>
                <w:sz w:val="20"/>
                <w:szCs w:val="20"/>
              </w:rPr>
              <w:t>0</w:t>
            </w:r>
          </w:p>
        </w:tc>
        <w:tc>
          <w:tcPr>
            <w:tcW w:w="1260" w:type="dxa"/>
            <w:tcBorders>
              <w:top w:val="nil"/>
              <w:left w:val="nil"/>
              <w:bottom w:val="single" w:sz="4" w:space="0" w:color="auto"/>
              <w:right w:val="single" w:sz="4" w:space="0" w:color="auto"/>
            </w:tcBorders>
            <w:shd w:val="clear" w:color="auto" w:fill="auto"/>
            <w:noWrap/>
            <w:hideMark/>
          </w:tcPr>
          <w:p w14:paraId="2606F25D" w14:textId="37D6B8FE" w:rsidR="000320FA" w:rsidRPr="0014194B" w:rsidRDefault="000320FA" w:rsidP="000320FA">
            <w:pPr>
              <w:spacing w:after="0" w:line="240" w:lineRule="auto"/>
              <w:rPr>
                <w:rFonts w:ascii="Sylfaen" w:eastAsia="Times New Roman" w:hAnsi="Sylfaen"/>
                <w:color w:val="000000"/>
                <w:sz w:val="20"/>
                <w:szCs w:val="20"/>
              </w:rPr>
            </w:pPr>
            <w:r>
              <w:rPr>
                <w:rFonts w:ascii="Sylfaen" w:eastAsia="Times New Roman" w:hAnsi="Sylfaen"/>
                <w:color w:val="000000"/>
                <w:sz w:val="20"/>
                <w:szCs w:val="20"/>
                <w:lang w:val="en-US"/>
              </w:rPr>
              <w:t>High Education</w:t>
            </w:r>
          </w:p>
        </w:tc>
        <w:tc>
          <w:tcPr>
            <w:tcW w:w="2160" w:type="dxa"/>
            <w:tcBorders>
              <w:top w:val="nil"/>
              <w:left w:val="nil"/>
              <w:bottom w:val="single" w:sz="4" w:space="0" w:color="auto"/>
              <w:right w:val="single" w:sz="4" w:space="0" w:color="auto"/>
            </w:tcBorders>
            <w:shd w:val="clear" w:color="auto" w:fill="auto"/>
            <w:hideMark/>
          </w:tcPr>
          <w:p w14:paraId="738C9B45" w14:textId="275DC487" w:rsidR="000320FA" w:rsidRPr="0014194B" w:rsidRDefault="000320FA" w:rsidP="000320FA">
            <w:pPr>
              <w:spacing w:after="0" w:line="240" w:lineRule="auto"/>
              <w:rPr>
                <w:rFonts w:ascii="Sylfaen" w:eastAsia="Times New Roman" w:hAnsi="Sylfaen"/>
                <w:color w:val="000000"/>
                <w:sz w:val="20"/>
                <w:szCs w:val="20"/>
              </w:rPr>
            </w:pPr>
            <w:r w:rsidRPr="00E8186C">
              <w:rPr>
                <w:rFonts w:ascii="Sylfaen" w:eastAsia="Times New Roman" w:hAnsi="Sylfaen"/>
                <w:color w:val="000000"/>
                <w:sz w:val="20"/>
                <w:szCs w:val="20"/>
                <w:lang w:val="en-US"/>
              </w:rPr>
              <w:t xml:space="preserve">Maka </w:t>
            </w:r>
            <w:proofErr w:type="spellStart"/>
            <w:r w:rsidRPr="00E8186C">
              <w:rPr>
                <w:rFonts w:ascii="Sylfaen" w:eastAsia="Times New Roman" w:hAnsi="Sylfaen"/>
                <w:color w:val="000000"/>
                <w:sz w:val="20"/>
                <w:szCs w:val="20"/>
                <w:lang w:val="en-US"/>
              </w:rPr>
              <w:t>Tokhashvili</w:t>
            </w:r>
            <w:proofErr w:type="spellEnd"/>
            <w:r w:rsidRPr="00E8186C">
              <w:rPr>
                <w:rFonts w:ascii="Sylfaen" w:eastAsia="Times New Roman" w:hAnsi="Sylfaen"/>
                <w:color w:val="000000"/>
                <w:sz w:val="20"/>
                <w:szCs w:val="20"/>
                <w:lang w:val="en-US"/>
              </w:rPr>
              <w:t xml:space="preserve"> – organization Progress </w:t>
            </w:r>
          </w:p>
        </w:tc>
        <w:tc>
          <w:tcPr>
            <w:tcW w:w="4950" w:type="dxa"/>
            <w:tcBorders>
              <w:top w:val="nil"/>
              <w:left w:val="nil"/>
              <w:bottom w:val="single" w:sz="4" w:space="0" w:color="auto"/>
              <w:right w:val="single" w:sz="4" w:space="0" w:color="auto"/>
            </w:tcBorders>
            <w:shd w:val="clear" w:color="000000" w:fill="FFFFFF"/>
            <w:hideMark/>
          </w:tcPr>
          <w:p w14:paraId="742D9CD3" w14:textId="4B1F0ABF" w:rsidR="000320FA" w:rsidRPr="0014194B" w:rsidRDefault="00D207EC" w:rsidP="000320FA">
            <w:pPr>
              <w:spacing w:after="0" w:line="240" w:lineRule="auto"/>
              <w:rPr>
                <w:rFonts w:ascii="Sylfaen" w:eastAsia="Times New Roman" w:hAnsi="Sylfaen"/>
                <w:color w:val="000000"/>
                <w:sz w:val="20"/>
                <w:szCs w:val="20"/>
              </w:rPr>
            </w:pPr>
            <w:r w:rsidRPr="00D207EC">
              <w:rPr>
                <w:rFonts w:ascii="Sylfaen" w:eastAsia="Times New Roman" w:hAnsi="Sylfaen"/>
                <w:color w:val="000000"/>
                <w:sz w:val="20"/>
                <w:szCs w:val="20"/>
              </w:rPr>
              <w:t>The state should work with the private sector. For example, the state should exempt/reduce income tax for all companies that employ students with active student status based on the employment contract mentioned above.</w:t>
            </w:r>
          </w:p>
        </w:tc>
        <w:tc>
          <w:tcPr>
            <w:tcW w:w="1620" w:type="dxa"/>
            <w:tcBorders>
              <w:top w:val="nil"/>
              <w:left w:val="nil"/>
              <w:bottom w:val="single" w:sz="4" w:space="0" w:color="auto"/>
              <w:right w:val="single" w:sz="4" w:space="0" w:color="auto"/>
            </w:tcBorders>
            <w:shd w:val="clear" w:color="000000" w:fill="A9D08E"/>
            <w:hideMark/>
          </w:tcPr>
          <w:p w14:paraId="14E6471C" w14:textId="23BBF8B3" w:rsidR="000320FA" w:rsidRPr="00D207EC" w:rsidRDefault="00D207EC" w:rsidP="000320FA">
            <w:pPr>
              <w:spacing w:after="0" w:line="240" w:lineRule="auto"/>
              <w:rPr>
                <w:rFonts w:ascii="Sylfaen" w:eastAsia="Times New Roman" w:hAnsi="Sylfaen"/>
                <w:color w:val="000000"/>
                <w:sz w:val="20"/>
                <w:szCs w:val="20"/>
                <w:lang w:val="en-US"/>
              </w:rPr>
            </w:pPr>
            <w:r>
              <w:rPr>
                <w:rFonts w:ascii="Sylfaen" w:eastAsia="Times New Roman" w:hAnsi="Sylfaen"/>
                <w:color w:val="000000"/>
                <w:sz w:val="20"/>
                <w:szCs w:val="20"/>
                <w:lang w:val="en-US"/>
              </w:rPr>
              <w:t>Considered</w:t>
            </w:r>
          </w:p>
        </w:tc>
        <w:tc>
          <w:tcPr>
            <w:tcW w:w="4505" w:type="dxa"/>
            <w:tcBorders>
              <w:top w:val="nil"/>
              <w:left w:val="nil"/>
              <w:bottom w:val="single" w:sz="4" w:space="0" w:color="auto"/>
              <w:right w:val="single" w:sz="4" w:space="0" w:color="auto"/>
            </w:tcBorders>
            <w:shd w:val="clear" w:color="auto" w:fill="auto"/>
            <w:hideMark/>
          </w:tcPr>
          <w:p w14:paraId="6142CBC5" w14:textId="4ACA2523" w:rsidR="000320FA" w:rsidRPr="0014194B" w:rsidRDefault="00554F4F" w:rsidP="000320FA">
            <w:pPr>
              <w:spacing w:after="0" w:line="240" w:lineRule="auto"/>
              <w:rPr>
                <w:rFonts w:ascii="Sylfaen" w:eastAsia="Times New Roman" w:hAnsi="Sylfaen"/>
                <w:color w:val="000000"/>
                <w:sz w:val="20"/>
                <w:szCs w:val="20"/>
              </w:rPr>
            </w:pPr>
            <w:r w:rsidRPr="00554F4F">
              <w:rPr>
                <w:rFonts w:ascii="Sylfaen" w:eastAsia="Times New Roman" w:hAnsi="Sylfaen"/>
                <w:color w:val="000000"/>
                <w:sz w:val="20"/>
                <w:szCs w:val="20"/>
              </w:rPr>
              <w:t>The issue is outlined in the Higher Education Action Plan - Activity 3.4.5.2 - Develop and implement mobility schemes for students between the university and the business and/or industrial sector.</w:t>
            </w:r>
          </w:p>
        </w:tc>
      </w:tr>
      <w:tr w:rsidR="00D207EC" w:rsidRPr="0014194B" w14:paraId="551DBF95" w14:textId="77777777" w:rsidTr="00B42885">
        <w:trPr>
          <w:trHeight w:val="1135"/>
        </w:trPr>
        <w:tc>
          <w:tcPr>
            <w:tcW w:w="450" w:type="dxa"/>
            <w:tcBorders>
              <w:top w:val="nil"/>
              <w:left w:val="single" w:sz="4" w:space="0" w:color="auto"/>
              <w:bottom w:val="single" w:sz="4" w:space="0" w:color="auto"/>
              <w:right w:val="single" w:sz="4" w:space="0" w:color="auto"/>
            </w:tcBorders>
            <w:shd w:val="clear" w:color="auto" w:fill="auto"/>
            <w:noWrap/>
            <w:hideMark/>
          </w:tcPr>
          <w:p w14:paraId="690789A1" w14:textId="5EEABFAE" w:rsidR="00D207EC" w:rsidRPr="00AA0D37" w:rsidRDefault="00D207EC" w:rsidP="00D207EC">
            <w:pPr>
              <w:spacing w:after="0" w:line="240" w:lineRule="auto"/>
              <w:rPr>
                <w:rFonts w:ascii="Sylfaen" w:eastAsia="Times New Roman" w:hAnsi="Sylfaen"/>
                <w:color w:val="000000"/>
                <w:sz w:val="20"/>
                <w:szCs w:val="20"/>
              </w:rPr>
            </w:pPr>
            <w:r w:rsidRPr="00AA0D37">
              <w:rPr>
                <w:rFonts w:ascii="Sylfaen" w:eastAsia="Times New Roman" w:hAnsi="Sylfaen"/>
                <w:color w:val="000000"/>
                <w:sz w:val="20"/>
                <w:szCs w:val="20"/>
              </w:rPr>
              <w:t>5</w:t>
            </w:r>
            <w:r>
              <w:rPr>
                <w:rFonts w:ascii="Sylfaen" w:eastAsia="Times New Roman" w:hAnsi="Sylfaen"/>
                <w:color w:val="000000"/>
                <w:sz w:val="20"/>
                <w:szCs w:val="20"/>
              </w:rPr>
              <w:t>1</w:t>
            </w:r>
          </w:p>
        </w:tc>
        <w:tc>
          <w:tcPr>
            <w:tcW w:w="1260" w:type="dxa"/>
            <w:tcBorders>
              <w:top w:val="nil"/>
              <w:left w:val="nil"/>
              <w:bottom w:val="single" w:sz="4" w:space="0" w:color="auto"/>
              <w:right w:val="single" w:sz="4" w:space="0" w:color="auto"/>
            </w:tcBorders>
            <w:shd w:val="clear" w:color="auto" w:fill="auto"/>
            <w:noWrap/>
            <w:hideMark/>
          </w:tcPr>
          <w:p w14:paraId="6137C83E" w14:textId="50B7D7B1" w:rsidR="00D207EC" w:rsidRPr="0014194B" w:rsidRDefault="00D207EC" w:rsidP="00D207EC">
            <w:pPr>
              <w:spacing w:after="0" w:line="240" w:lineRule="auto"/>
              <w:rPr>
                <w:rFonts w:ascii="Sylfaen" w:eastAsia="Times New Roman" w:hAnsi="Sylfaen"/>
                <w:color w:val="000000"/>
                <w:sz w:val="20"/>
                <w:szCs w:val="20"/>
              </w:rPr>
            </w:pPr>
            <w:r>
              <w:rPr>
                <w:rFonts w:ascii="Sylfaen" w:eastAsia="Times New Roman" w:hAnsi="Sylfaen"/>
                <w:color w:val="000000"/>
                <w:sz w:val="20"/>
                <w:szCs w:val="20"/>
                <w:lang w:val="en-US"/>
              </w:rPr>
              <w:t>High Education</w:t>
            </w:r>
          </w:p>
        </w:tc>
        <w:tc>
          <w:tcPr>
            <w:tcW w:w="2160" w:type="dxa"/>
            <w:tcBorders>
              <w:top w:val="nil"/>
              <w:left w:val="nil"/>
              <w:bottom w:val="single" w:sz="4" w:space="0" w:color="auto"/>
              <w:right w:val="single" w:sz="4" w:space="0" w:color="auto"/>
            </w:tcBorders>
            <w:shd w:val="clear" w:color="auto" w:fill="auto"/>
            <w:hideMark/>
          </w:tcPr>
          <w:p w14:paraId="3409DBCC" w14:textId="3D417A7D" w:rsidR="00D207EC" w:rsidRPr="0014194B" w:rsidRDefault="00D207EC" w:rsidP="00D207EC">
            <w:pPr>
              <w:spacing w:after="0" w:line="240" w:lineRule="auto"/>
              <w:rPr>
                <w:rFonts w:ascii="Sylfaen" w:eastAsia="Times New Roman" w:hAnsi="Sylfaen"/>
                <w:color w:val="000000"/>
                <w:sz w:val="20"/>
                <w:szCs w:val="20"/>
              </w:rPr>
            </w:pPr>
            <w:r w:rsidRPr="00E8186C">
              <w:rPr>
                <w:rFonts w:ascii="Sylfaen" w:eastAsia="Times New Roman" w:hAnsi="Sylfaen"/>
                <w:color w:val="000000"/>
                <w:sz w:val="20"/>
                <w:szCs w:val="20"/>
                <w:lang w:val="en-US"/>
              </w:rPr>
              <w:t xml:space="preserve">Maka </w:t>
            </w:r>
            <w:proofErr w:type="spellStart"/>
            <w:r w:rsidRPr="00E8186C">
              <w:rPr>
                <w:rFonts w:ascii="Sylfaen" w:eastAsia="Times New Roman" w:hAnsi="Sylfaen"/>
                <w:color w:val="000000"/>
                <w:sz w:val="20"/>
                <w:szCs w:val="20"/>
                <w:lang w:val="en-US"/>
              </w:rPr>
              <w:t>Tokhashvili</w:t>
            </w:r>
            <w:proofErr w:type="spellEnd"/>
            <w:r w:rsidRPr="00E8186C">
              <w:rPr>
                <w:rFonts w:ascii="Sylfaen" w:eastAsia="Times New Roman" w:hAnsi="Sylfaen"/>
                <w:color w:val="000000"/>
                <w:sz w:val="20"/>
                <w:szCs w:val="20"/>
                <w:lang w:val="en-US"/>
              </w:rPr>
              <w:t xml:space="preserve"> – organization Progress </w:t>
            </w:r>
          </w:p>
        </w:tc>
        <w:tc>
          <w:tcPr>
            <w:tcW w:w="4950" w:type="dxa"/>
            <w:tcBorders>
              <w:top w:val="nil"/>
              <w:left w:val="nil"/>
              <w:bottom w:val="single" w:sz="4" w:space="0" w:color="auto"/>
              <w:right w:val="single" w:sz="4" w:space="0" w:color="auto"/>
            </w:tcBorders>
            <w:shd w:val="clear" w:color="000000" w:fill="FFFFFF"/>
            <w:hideMark/>
          </w:tcPr>
          <w:p w14:paraId="794202D0" w14:textId="0FAF3FD7" w:rsidR="00D207EC" w:rsidRPr="0014194B" w:rsidRDefault="00554F4F" w:rsidP="00D207EC">
            <w:pPr>
              <w:spacing w:after="0" w:line="240" w:lineRule="auto"/>
              <w:rPr>
                <w:rFonts w:ascii="Sylfaen" w:eastAsia="Times New Roman" w:hAnsi="Sylfaen"/>
                <w:color w:val="000000"/>
                <w:sz w:val="20"/>
                <w:szCs w:val="20"/>
              </w:rPr>
            </w:pPr>
            <w:r w:rsidRPr="00554F4F">
              <w:rPr>
                <w:rFonts w:ascii="Sylfaen" w:eastAsia="Times New Roman" w:hAnsi="Sylfaen"/>
                <w:color w:val="000000"/>
                <w:sz w:val="20"/>
                <w:szCs w:val="20"/>
              </w:rPr>
              <w:t>Support paid internships in state structures and allocate quota for students participating in internships - with open and transparent selection components.</w:t>
            </w:r>
          </w:p>
        </w:tc>
        <w:tc>
          <w:tcPr>
            <w:tcW w:w="1620" w:type="dxa"/>
            <w:tcBorders>
              <w:top w:val="nil"/>
              <w:left w:val="nil"/>
              <w:bottom w:val="single" w:sz="4" w:space="0" w:color="auto"/>
              <w:right w:val="single" w:sz="4" w:space="0" w:color="auto"/>
            </w:tcBorders>
            <w:shd w:val="clear" w:color="000000" w:fill="A9D08E"/>
            <w:hideMark/>
          </w:tcPr>
          <w:p w14:paraId="7472E05E" w14:textId="0267ECDB" w:rsidR="00D207EC" w:rsidRPr="0014194B" w:rsidRDefault="00D207EC" w:rsidP="00D207EC">
            <w:pPr>
              <w:spacing w:after="0" w:line="240" w:lineRule="auto"/>
              <w:rPr>
                <w:rFonts w:ascii="Sylfaen" w:eastAsia="Times New Roman" w:hAnsi="Sylfaen"/>
                <w:color w:val="000000"/>
                <w:sz w:val="20"/>
                <w:szCs w:val="20"/>
              </w:rPr>
            </w:pPr>
            <w:r w:rsidRPr="00321941">
              <w:rPr>
                <w:rFonts w:ascii="Sylfaen" w:eastAsia="Times New Roman" w:hAnsi="Sylfaen"/>
                <w:color w:val="000000"/>
                <w:sz w:val="20"/>
                <w:szCs w:val="20"/>
                <w:lang w:val="en-US"/>
              </w:rPr>
              <w:t>Considered</w:t>
            </w:r>
          </w:p>
        </w:tc>
        <w:tc>
          <w:tcPr>
            <w:tcW w:w="4505" w:type="dxa"/>
            <w:tcBorders>
              <w:top w:val="nil"/>
              <w:left w:val="nil"/>
              <w:bottom w:val="single" w:sz="4" w:space="0" w:color="auto"/>
              <w:right w:val="single" w:sz="4" w:space="0" w:color="auto"/>
            </w:tcBorders>
            <w:shd w:val="clear" w:color="auto" w:fill="auto"/>
            <w:hideMark/>
          </w:tcPr>
          <w:p w14:paraId="76166B42" w14:textId="0AD31C3F" w:rsidR="00D207EC" w:rsidRPr="0014194B" w:rsidRDefault="00554F4F" w:rsidP="00D207EC">
            <w:pPr>
              <w:spacing w:after="0" w:line="240" w:lineRule="auto"/>
              <w:rPr>
                <w:rFonts w:ascii="Sylfaen" w:eastAsia="Times New Roman" w:hAnsi="Sylfaen"/>
                <w:color w:val="000000"/>
                <w:sz w:val="20"/>
                <w:szCs w:val="20"/>
              </w:rPr>
            </w:pPr>
            <w:r w:rsidRPr="00554F4F">
              <w:rPr>
                <w:rFonts w:ascii="Sylfaen" w:eastAsia="Times New Roman" w:hAnsi="Sylfaen"/>
                <w:color w:val="000000"/>
                <w:sz w:val="20"/>
                <w:szCs w:val="20"/>
              </w:rPr>
              <w:t>The issue is reflected in the action plan of higher education - activity 1.4.1.10 - submission of amendments to the Labor Code of Georgia to protect students' rights as employees.</w:t>
            </w:r>
          </w:p>
        </w:tc>
      </w:tr>
      <w:tr w:rsidR="00D207EC" w:rsidRPr="0014194B" w14:paraId="724EB4F6" w14:textId="77777777" w:rsidTr="00B42885">
        <w:trPr>
          <w:trHeight w:val="1135"/>
        </w:trPr>
        <w:tc>
          <w:tcPr>
            <w:tcW w:w="450" w:type="dxa"/>
            <w:tcBorders>
              <w:top w:val="nil"/>
              <w:left w:val="single" w:sz="4" w:space="0" w:color="auto"/>
              <w:bottom w:val="single" w:sz="4" w:space="0" w:color="auto"/>
              <w:right w:val="single" w:sz="4" w:space="0" w:color="auto"/>
            </w:tcBorders>
            <w:shd w:val="clear" w:color="auto" w:fill="auto"/>
            <w:noWrap/>
            <w:hideMark/>
          </w:tcPr>
          <w:p w14:paraId="714B93AA" w14:textId="17EA1AEC" w:rsidR="00D207EC" w:rsidRPr="00AA0D37" w:rsidRDefault="00D207EC" w:rsidP="00D207EC">
            <w:pPr>
              <w:spacing w:after="0" w:line="240" w:lineRule="auto"/>
              <w:rPr>
                <w:rFonts w:ascii="Sylfaen" w:eastAsia="Times New Roman" w:hAnsi="Sylfaen"/>
                <w:color w:val="000000"/>
                <w:sz w:val="20"/>
                <w:szCs w:val="20"/>
              </w:rPr>
            </w:pPr>
            <w:r w:rsidRPr="00AA0D37">
              <w:rPr>
                <w:rFonts w:ascii="Sylfaen" w:eastAsia="Times New Roman" w:hAnsi="Sylfaen"/>
                <w:color w:val="000000"/>
                <w:sz w:val="20"/>
                <w:szCs w:val="20"/>
              </w:rPr>
              <w:t>5</w:t>
            </w:r>
            <w:r>
              <w:rPr>
                <w:rFonts w:ascii="Sylfaen" w:eastAsia="Times New Roman" w:hAnsi="Sylfaen"/>
                <w:color w:val="000000"/>
                <w:sz w:val="20"/>
                <w:szCs w:val="20"/>
              </w:rPr>
              <w:t>2</w:t>
            </w:r>
          </w:p>
        </w:tc>
        <w:tc>
          <w:tcPr>
            <w:tcW w:w="1260" w:type="dxa"/>
            <w:tcBorders>
              <w:top w:val="nil"/>
              <w:left w:val="nil"/>
              <w:bottom w:val="single" w:sz="4" w:space="0" w:color="auto"/>
              <w:right w:val="single" w:sz="4" w:space="0" w:color="auto"/>
            </w:tcBorders>
            <w:shd w:val="clear" w:color="auto" w:fill="auto"/>
            <w:noWrap/>
            <w:hideMark/>
          </w:tcPr>
          <w:p w14:paraId="7B6CC71B" w14:textId="55EEEC03" w:rsidR="00D207EC" w:rsidRPr="0014194B" w:rsidRDefault="00D207EC" w:rsidP="00D207EC">
            <w:pPr>
              <w:spacing w:after="0" w:line="240" w:lineRule="auto"/>
              <w:rPr>
                <w:rFonts w:ascii="Sylfaen" w:eastAsia="Times New Roman" w:hAnsi="Sylfaen"/>
                <w:color w:val="000000"/>
                <w:sz w:val="20"/>
                <w:szCs w:val="20"/>
              </w:rPr>
            </w:pPr>
            <w:r>
              <w:rPr>
                <w:rFonts w:ascii="Sylfaen" w:eastAsia="Times New Roman" w:hAnsi="Sylfaen"/>
                <w:color w:val="000000"/>
                <w:sz w:val="20"/>
                <w:szCs w:val="20"/>
                <w:lang w:val="en-US"/>
              </w:rPr>
              <w:t>High Education</w:t>
            </w:r>
          </w:p>
        </w:tc>
        <w:tc>
          <w:tcPr>
            <w:tcW w:w="2160" w:type="dxa"/>
            <w:tcBorders>
              <w:top w:val="nil"/>
              <w:left w:val="nil"/>
              <w:bottom w:val="single" w:sz="4" w:space="0" w:color="auto"/>
              <w:right w:val="single" w:sz="4" w:space="0" w:color="auto"/>
            </w:tcBorders>
            <w:shd w:val="clear" w:color="auto" w:fill="auto"/>
            <w:hideMark/>
          </w:tcPr>
          <w:p w14:paraId="171F5BCF" w14:textId="1C8FA3C2" w:rsidR="00D207EC" w:rsidRPr="0014194B" w:rsidRDefault="00D207EC" w:rsidP="00D207EC">
            <w:pPr>
              <w:spacing w:after="0" w:line="240" w:lineRule="auto"/>
              <w:rPr>
                <w:rFonts w:ascii="Sylfaen" w:eastAsia="Times New Roman" w:hAnsi="Sylfaen"/>
                <w:color w:val="000000"/>
                <w:sz w:val="20"/>
                <w:szCs w:val="20"/>
              </w:rPr>
            </w:pPr>
            <w:r w:rsidRPr="00E8186C">
              <w:rPr>
                <w:rFonts w:ascii="Sylfaen" w:eastAsia="Times New Roman" w:hAnsi="Sylfaen"/>
                <w:color w:val="000000"/>
                <w:sz w:val="20"/>
                <w:szCs w:val="20"/>
                <w:lang w:val="en-US"/>
              </w:rPr>
              <w:t xml:space="preserve">Maka </w:t>
            </w:r>
            <w:proofErr w:type="spellStart"/>
            <w:r w:rsidRPr="00E8186C">
              <w:rPr>
                <w:rFonts w:ascii="Sylfaen" w:eastAsia="Times New Roman" w:hAnsi="Sylfaen"/>
                <w:color w:val="000000"/>
                <w:sz w:val="20"/>
                <w:szCs w:val="20"/>
                <w:lang w:val="en-US"/>
              </w:rPr>
              <w:t>Tokhashvili</w:t>
            </w:r>
            <w:proofErr w:type="spellEnd"/>
            <w:r w:rsidRPr="00E8186C">
              <w:rPr>
                <w:rFonts w:ascii="Sylfaen" w:eastAsia="Times New Roman" w:hAnsi="Sylfaen"/>
                <w:color w:val="000000"/>
                <w:sz w:val="20"/>
                <w:szCs w:val="20"/>
                <w:lang w:val="en-US"/>
              </w:rPr>
              <w:t xml:space="preserve"> – organization Progress </w:t>
            </w:r>
          </w:p>
        </w:tc>
        <w:tc>
          <w:tcPr>
            <w:tcW w:w="4950" w:type="dxa"/>
            <w:tcBorders>
              <w:top w:val="nil"/>
              <w:left w:val="nil"/>
              <w:bottom w:val="single" w:sz="4" w:space="0" w:color="auto"/>
              <w:right w:val="single" w:sz="4" w:space="0" w:color="auto"/>
            </w:tcBorders>
            <w:shd w:val="clear" w:color="000000" w:fill="FFFFFF"/>
            <w:hideMark/>
          </w:tcPr>
          <w:p w14:paraId="2911D790" w14:textId="25E15018" w:rsidR="00D207EC" w:rsidRPr="0014194B" w:rsidRDefault="00554F4F" w:rsidP="00D207EC">
            <w:pPr>
              <w:spacing w:after="0" w:line="240" w:lineRule="auto"/>
              <w:rPr>
                <w:rFonts w:ascii="Sylfaen" w:eastAsia="Times New Roman" w:hAnsi="Sylfaen"/>
                <w:color w:val="000000"/>
                <w:sz w:val="20"/>
                <w:szCs w:val="20"/>
              </w:rPr>
            </w:pPr>
            <w:r w:rsidRPr="00554F4F">
              <w:rPr>
                <w:rFonts w:ascii="Sylfaen" w:eastAsia="Times New Roman" w:hAnsi="Sylfaen"/>
                <w:color w:val="000000"/>
                <w:sz w:val="20"/>
                <w:szCs w:val="20"/>
              </w:rPr>
              <w:t>It is important that students are charged with beneficial taxes apart from standard taxes. Define student tax credit programs.</w:t>
            </w:r>
          </w:p>
        </w:tc>
        <w:tc>
          <w:tcPr>
            <w:tcW w:w="1620" w:type="dxa"/>
            <w:tcBorders>
              <w:top w:val="nil"/>
              <w:left w:val="nil"/>
              <w:bottom w:val="single" w:sz="4" w:space="0" w:color="auto"/>
              <w:right w:val="single" w:sz="4" w:space="0" w:color="auto"/>
            </w:tcBorders>
            <w:shd w:val="clear" w:color="000000" w:fill="A9D08E"/>
            <w:hideMark/>
          </w:tcPr>
          <w:p w14:paraId="2C876E1B" w14:textId="6E9C9742" w:rsidR="00D207EC" w:rsidRPr="0014194B" w:rsidRDefault="00D207EC" w:rsidP="00D207EC">
            <w:pPr>
              <w:spacing w:after="0" w:line="240" w:lineRule="auto"/>
              <w:rPr>
                <w:rFonts w:ascii="Sylfaen" w:eastAsia="Times New Roman" w:hAnsi="Sylfaen"/>
                <w:color w:val="000000"/>
                <w:sz w:val="20"/>
                <w:szCs w:val="20"/>
              </w:rPr>
            </w:pPr>
            <w:r w:rsidRPr="00321941">
              <w:rPr>
                <w:rFonts w:ascii="Sylfaen" w:eastAsia="Times New Roman" w:hAnsi="Sylfaen"/>
                <w:color w:val="000000"/>
                <w:sz w:val="20"/>
                <w:szCs w:val="20"/>
                <w:lang w:val="en-US"/>
              </w:rPr>
              <w:t>Considered</w:t>
            </w:r>
          </w:p>
        </w:tc>
        <w:tc>
          <w:tcPr>
            <w:tcW w:w="4505" w:type="dxa"/>
            <w:tcBorders>
              <w:top w:val="nil"/>
              <w:left w:val="nil"/>
              <w:bottom w:val="single" w:sz="4" w:space="0" w:color="auto"/>
              <w:right w:val="single" w:sz="4" w:space="0" w:color="auto"/>
            </w:tcBorders>
            <w:shd w:val="clear" w:color="000000" w:fill="FFFFFF"/>
            <w:hideMark/>
          </w:tcPr>
          <w:p w14:paraId="6297BD86" w14:textId="5CC13305" w:rsidR="00D207EC" w:rsidRPr="0014194B" w:rsidRDefault="00E75C49" w:rsidP="00D207EC">
            <w:pPr>
              <w:spacing w:after="0" w:line="240" w:lineRule="auto"/>
              <w:rPr>
                <w:rFonts w:ascii="Sylfaen" w:eastAsia="Times New Roman" w:hAnsi="Sylfaen" w:cs="Arial"/>
                <w:color w:val="000000"/>
                <w:sz w:val="20"/>
                <w:szCs w:val="20"/>
              </w:rPr>
            </w:pPr>
            <w:r w:rsidRPr="00E75C49">
              <w:rPr>
                <w:rFonts w:ascii="Sylfaen" w:eastAsia="Times New Roman" w:hAnsi="Sylfaen" w:cs="Sylfaen"/>
                <w:color w:val="000000"/>
                <w:sz w:val="20"/>
                <w:szCs w:val="20"/>
              </w:rPr>
              <w:t>The issue is reflected in the action plan of higher education - activity 1.4.1.10 - submission of amendments to the Labor Code of Georgia to protect students' rights as employees.</w:t>
            </w:r>
          </w:p>
        </w:tc>
      </w:tr>
      <w:tr w:rsidR="00D207EC" w:rsidRPr="0014194B" w14:paraId="0E1B6001" w14:textId="77777777" w:rsidTr="00B42885">
        <w:trPr>
          <w:trHeight w:val="1135"/>
        </w:trPr>
        <w:tc>
          <w:tcPr>
            <w:tcW w:w="450" w:type="dxa"/>
            <w:tcBorders>
              <w:top w:val="nil"/>
              <w:left w:val="single" w:sz="4" w:space="0" w:color="auto"/>
              <w:bottom w:val="single" w:sz="4" w:space="0" w:color="auto"/>
              <w:right w:val="single" w:sz="4" w:space="0" w:color="auto"/>
            </w:tcBorders>
            <w:shd w:val="clear" w:color="auto" w:fill="auto"/>
            <w:noWrap/>
            <w:hideMark/>
          </w:tcPr>
          <w:p w14:paraId="5081482A" w14:textId="1F148BAC" w:rsidR="00D207EC" w:rsidRPr="00AA0D37" w:rsidRDefault="00D207EC" w:rsidP="00D207EC">
            <w:pPr>
              <w:spacing w:after="0" w:line="240" w:lineRule="auto"/>
              <w:rPr>
                <w:rFonts w:ascii="Sylfaen" w:eastAsia="Times New Roman" w:hAnsi="Sylfaen"/>
                <w:color w:val="000000"/>
                <w:sz w:val="20"/>
                <w:szCs w:val="20"/>
              </w:rPr>
            </w:pPr>
            <w:r w:rsidRPr="00AA0D37">
              <w:rPr>
                <w:rFonts w:ascii="Sylfaen" w:eastAsia="Times New Roman" w:hAnsi="Sylfaen"/>
                <w:color w:val="000000"/>
                <w:sz w:val="20"/>
                <w:szCs w:val="20"/>
              </w:rPr>
              <w:t>5</w:t>
            </w:r>
            <w:r>
              <w:rPr>
                <w:rFonts w:ascii="Sylfaen" w:eastAsia="Times New Roman" w:hAnsi="Sylfaen"/>
                <w:color w:val="000000"/>
                <w:sz w:val="20"/>
                <w:szCs w:val="20"/>
              </w:rPr>
              <w:t>3</w:t>
            </w:r>
          </w:p>
        </w:tc>
        <w:tc>
          <w:tcPr>
            <w:tcW w:w="1260" w:type="dxa"/>
            <w:tcBorders>
              <w:top w:val="nil"/>
              <w:left w:val="nil"/>
              <w:bottom w:val="single" w:sz="4" w:space="0" w:color="auto"/>
              <w:right w:val="single" w:sz="4" w:space="0" w:color="auto"/>
            </w:tcBorders>
            <w:shd w:val="clear" w:color="auto" w:fill="auto"/>
            <w:noWrap/>
            <w:hideMark/>
          </w:tcPr>
          <w:p w14:paraId="0ABA4469" w14:textId="5CA41BA7" w:rsidR="00D207EC" w:rsidRPr="0014194B" w:rsidRDefault="00D207EC" w:rsidP="00D207EC">
            <w:pPr>
              <w:spacing w:after="0" w:line="240" w:lineRule="auto"/>
              <w:rPr>
                <w:rFonts w:ascii="Sylfaen" w:eastAsia="Times New Roman" w:hAnsi="Sylfaen"/>
                <w:color w:val="000000"/>
                <w:sz w:val="20"/>
                <w:szCs w:val="20"/>
              </w:rPr>
            </w:pPr>
            <w:r>
              <w:rPr>
                <w:rFonts w:ascii="Sylfaen" w:eastAsia="Times New Roman" w:hAnsi="Sylfaen"/>
                <w:color w:val="000000"/>
                <w:sz w:val="20"/>
                <w:szCs w:val="20"/>
                <w:lang w:val="en-US"/>
              </w:rPr>
              <w:t>High Education</w:t>
            </w:r>
          </w:p>
        </w:tc>
        <w:tc>
          <w:tcPr>
            <w:tcW w:w="2160" w:type="dxa"/>
            <w:tcBorders>
              <w:top w:val="nil"/>
              <w:left w:val="nil"/>
              <w:bottom w:val="single" w:sz="4" w:space="0" w:color="auto"/>
              <w:right w:val="single" w:sz="4" w:space="0" w:color="auto"/>
            </w:tcBorders>
            <w:shd w:val="clear" w:color="auto" w:fill="auto"/>
            <w:hideMark/>
          </w:tcPr>
          <w:p w14:paraId="26DF18C2" w14:textId="44F2E932" w:rsidR="00D207EC" w:rsidRPr="0014194B" w:rsidRDefault="00D207EC" w:rsidP="00D207EC">
            <w:pPr>
              <w:spacing w:after="0" w:line="240" w:lineRule="auto"/>
              <w:rPr>
                <w:rFonts w:ascii="Sylfaen" w:eastAsia="Times New Roman" w:hAnsi="Sylfaen"/>
                <w:color w:val="000000"/>
                <w:sz w:val="20"/>
                <w:szCs w:val="20"/>
              </w:rPr>
            </w:pPr>
            <w:r w:rsidRPr="00E8186C">
              <w:rPr>
                <w:rFonts w:ascii="Sylfaen" w:eastAsia="Times New Roman" w:hAnsi="Sylfaen"/>
                <w:color w:val="000000"/>
                <w:sz w:val="20"/>
                <w:szCs w:val="20"/>
                <w:lang w:val="en-US"/>
              </w:rPr>
              <w:t xml:space="preserve">Maka </w:t>
            </w:r>
            <w:proofErr w:type="spellStart"/>
            <w:r w:rsidRPr="00E8186C">
              <w:rPr>
                <w:rFonts w:ascii="Sylfaen" w:eastAsia="Times New Roman" w:hAnsi="Sylfaen"/>
                <w:color w:val="000000"/>
                <w:sz w:val="20"/>
                <w:szCs w:val="20"/>
                <w:lang w:val="en-US"/>
              </w:rPr>
              <w:t>Tokhashvili</w:t>
            </w:r>
            <w:proofErr w:type="spellEnd"/>
            <w:r w:rsidRPr="00E8186C">
              <w:rPr>
                <w:rFonts w:ascii="Sylfaen" w:eastAsia="Times New Roman" w:hAnsi="Sylfaen"/>
                <w:color w:val="000000"/>
                <w:sz w:val="20"/>
                <w:szCs w:val="20"/>
                <w:lang w:val="en-US"/>
              </w:rPr>
              <w:t xml:space="preserve"> – organization Progress </w:t>
            </w:r>
          </w:p>
        </w:tc>
        <w:tc>
          <w:tcPr>
            <w:tcW w:w="4950" w:type="dxa"/>
            <w:tcBorders>
              <w:top w:val="nil"/>
              <w:left w:val="nil"/>
              <w:bottom w:val="single" w:sz="4" w:space="0" w:color="auto"/>
              <w:right w:val="single" w:sz="4" w:space="0" w:color="auto"/>
            </w:tcBorders>
            <w:shd w:val="clear" w:color="auto" w:fill="auto"/>
            <w:hideMark/>
          </w:tcPr>
          <w:p w14:paraId="57C58F2F" w14:textId="0F906176" w:rsidR="00D207EC" w:rsidRPr="0014194B" w:rsidRDefault="00E75C49" w:rsidP="00D207EC">
            <w:pPr>
              <w:spacing w:after="0" w:line="240" w:lineRule="auto"/>
              <w:rPr>
                <w:rFonts w:ascii="Sylfaen" w:eastAsia="Times New Roman" w:hAnsi="Sylfaen"/>
                <w:color w:val="000000"/>
                <w:sz w:val="20"/>
                <w:szCs w:val="20"/>
              </w:rPr>
            </w:pPr>
            <w:r w:rsidRPr="00E75C49">
              <w:rPr>
                <w:rFonts w:ascii="Sylfaen" w:eastAsia="Times New Roman" w:hAnsi="Sylfaen"/>
                <w:color w:val="000000"/>
                <w:sz w:val="20"/>
                <w:szCs w:val="20"/>
              </w:rPr>
              <w:t>Studying at the doctoral level should be free.</w:t>
            </w:r>
          </w:p>
        </w:tc>
        <w:tc>
          <w:tcPr>
            <w:tcW w:w="1620" w:type="dxa"/>
            <w:tcBorders>
              <w:top w:val="nil"/>
              <w:left w:val="nil"/>
              <w:bottom w:val="single" w:sz="4" w:space="0" w:color="auto"/>
              <w:right w:val="single" w:sz="4" w:space="0" w:color="auto"/>
            </w:tcBorders>
            <w:shd w:val="clear" w:color="000000" w:fill="A9D08E"/>
            <w:hideMark/>
          </w:tcPr>
          <w:p w14:paraId="5112ED91" w14:textId="741D6B4D" w:rsidR="00D207EC" w:rsidRPr="0014194B" w:rsidRDefault="00D207EC" w:rsidP="00D207EC">
            <w:pPr>
              <w:spacing w:after="0" w:line="240" w:lineRule="auto"/>
              <w:rPr>
                <w:rFonts w:ascii="Sylfaen" w:eastAsia="Times New Roman" w:hAnsi="Sylfaen"/>
                <w:color w:val="000000"/>
                <w:sz w:val="20"/>
                <w:szCs w:val="20"/>
              </w:rPr>
            </w:pPr>
            <w:r w:rsidRPr="00321941">
              <w:rPr>
                <w:rFonts w:ascii="Sylfaen" w:eastAsia="Times New Roman" w:hAnsi="Sylfaen"/>
                <w:color w:val="000000"/>
                <w:sz w:val="20"/>
                <w:szCs w:val="20"/>
                <w:lang w:val="en-US"/>
              </w:rPr>
              <w:t>Considered</w:t>
            </w:r>
          </w:p>
        </w:tc>
        <w:tc>
          <w:tcPr>
            <w:tcW w:w="4505" w:type="dxa"/>
            <w:tcBorders>
              <w:top w:val="nil"/>
              <w:left w:val="nil"/>
              <w:bottom w:val="single" w:sz="4" w:space="0" w:color="auto"/>
              <w:right w:val="single" w:sz="4" w:space="0" w:color="auto"/>
            </w:tcBorders>
            <w:shd w:val="clear" w:color="auto" w:fill="auto"/>
            <w:hideMark/>
          </w:tcPr>
          <w:p w14:paraId="5E30B84E" w14:textId="408976A6" w:rsidR="00D207EC" w:rsidRPr="0014194B" w:rsidRDefault="00E75C49" w:rsidP="00D207EC">
            <w:pPr>
              <w:spacing w:after="0" w:line="240" w:lineRule="auto"/>
              <w:rPr>
                <w:rFonts w:ascii="Sylfaen" w:eastAsia="Times New Roman" w:hAnsi="Sylfaen"/>
                <w:color w:val="000000"/>
                <w:sz w:val="20"/>
                <w:szCs w:val="20"/>
              </w:rPr>
            </w:pPr>
            <w:r w:rsidRPr="00E75C49">
              <w:rPr>
                <w:rFonts w:ascii="Sylfaen" w:eastAsia="Times New Roman" w:hAnsi="Sylfaen"/>
                <w:color w:val="000000"/>
                <w:sz w:val="20"/>
                <w:szCs w:val="20"/>
              </w:rPr>
              <w:t>Presumably, this should mean state funding. Strengthening doctoral educational programs, bringing them closer to international standards, and matching the socioeconomic needs of the state, in a unified context are one of the strategy's goals.</w:t>
            </w:r>
          </w:p>
        </w:tc>
      </w:tr>
      <w:tr w:rsidR="000320FA" w:rsidRPr="0014194B" w14:paraId="40376746" w14:textId="77777777" w:rsidTr="00B42885">
        <w:trPr>
          <w:trHeight w:val="1135"/>
        </w:trPr>
        <w:tc>
          <w:tcPr>
            <w:tcW w:w="450" w:type="dxa"/>
            <w:tcBorders>
              <w:top w:val="nil"/>
              <w:left w:val="single" w:sz="4" w:space="0" w:color="auto"/>
              <w:bottom w:val="single" w:sz="4" w:space="0" w:color="auto"/>
              <w:right w:val="single" w:sz="4" w:space="0" w:color="auto"/>
            </w:tcBorders>
            <w:shd w:val="clear" w:color="auto" w:fill="auto"/>
            <w:noWrap/>
            <w:hideMark/>
          </w:tcPr>
          <w:p w14:paraId="4B3ECDC5" w14:textId="776B69CF" w:rsidR="000320FA" w:rsidRPr="00AA0D37" w:rsidRDefault="000320FA" w:rsidP="000320FA">
            <w:pPr>
              <w:spacing w:after="0" w:line="240" w:lineRule="auto"/>
              <w:rPr>
                <w:rFonts w:ascii="Sylfaen" w:eastAsia="Times New Roman" w:hAnsi="Sylfaen"/>
                <w:color w:val="000000"/>
                <w:sz w:val="20"/>
                <w:szCs w:val="20"/>
              </w:rPr>
            </w:pPr>
            <w:r w:rsidRPr="00AA0D37">
              <w:rPr>
                <w:rFonts w:ascii="Sylfaen" w:eastAsia="Times New Roman" w:hAnsi="Sylfaen"/>
                <w:color w:val="000000"/>
                <w:sz w:val="20"/>
                <w:szCs w:val="20"/>
              </w:rPr>
              <w:t>5</w:t>
            </w:r>
            <w:r>
              <w:rPr>
                <w:rFonts w:ascii="Sylfaen" w:eastAsia="Times New Roman" w:hAnsi="Sylfaen"/>
                <w:color w:val="000000"/>
                <w:sz w:val="20"/>
                <w:szCs w:val="20"/>
              </w:rPr>
              <w:t>4</w:t>
            </w:r>
          </w:p>
        </w:tc>
        <w:tc>
          <w:tcPr>
            <w:tcW w:w="1260" w:type="dxa"/>
            <w:tcBorders>
              <w:top w:val="nil"/>
              <w:left w:val="nil"/>
              <w:bottom w:val="single" w:sz="4" w:space="0" w:color="auto"/>
              <w:right w:val="single" w:sz="4" w:space="0" w:color="auto"/>
            </w:tcBorders>
            <w:shd w:val="clear" w:color="auto" w:fill="auto"/>
            <w:noWrap/>
            <w:hideMark/>
          </w:tcPr>
          <w:p w14:paraId="4368DC60" w14:textId="230467B7" w:rsidR="000320FA" w:rsidRPr="0014194B" w:rsidRDefault="000320FA" w:rsidP="000320FA">
            <w:pPr>
              <w:spacing w:after="0" w:line="240" w:lineRule="auto"/>
              <w:rPr>
                <w:rFonts w:ascii="Sylfaen" w:eastAsia="Times New Roman" w:hAnsi="Sylfaen"/>
                <w:color w:val="000000"/>
                <w:sz w:val="20"/>
                <w:szCs w:val="20"/>
              </w:rPr>
            </w:pPr>
            <w:r>
              <w:rPr>
                <w:rFonts w:ascii="Sylfaen" w:eastAsia="Times New Roman" w:hAnsi="Sylfaen"/>
                <w:color w:val="000000"/>
                <w:sz w:val="20"/>
                <w:szCs w:val="20"/>
                <w:lang w:val="en-US"/>
              </w:rPr>
              <w:t>High Education</w:t>
            </w:r>
          </w:p>
        </w:tc>
        <w:tc>
          <w:tcPr>
            <w:tcW w:w="2160" w:type="dxa"/>
            <w:tcBorders>
              <w:top w:val="nil"/>
              <w:left w:val="nil"/>
              <w:bottom w:val="single" w:sz="4" w:space="0" w:color="auto"/>
              <w:right w:val="single" w:sz="4" w:space="0" w:color="auto"/>
            </w:tcBorders>
            <w:shd w:val="clear" w:color="auto" w:fill="auto"/>
            <w:hideMark/>
          </w:tcPr>
          <w:p w14:paraId="28DB389A" w14:textId="4727B68F" w:rsidR="000320FA" w:rsidRPr="0014194B" w:rsidRDefault="000320FA" w:rsidP="000320FA">
            <w:pPr>
              <w:spacing w:after="0" w:line="240" w:lineRule="auto"/>
              <w:rPr>
                <w:rFonts w:ascii="Sylfaen" w:eastAsia="Times New Roman" w:hAnsi="Sylfaen"/>
                <w:color w:val="000000"/>
                <w:sz w:val="20"/>
                <w:szCs w:val="20"/>
              </w:rPr>
            </w:pPr>
            <w:r w:rsidRPr="00E8186C">
              <w:rPr>
                <w:rFonts w:ascii="Sylfaen" w:eastAsia="Times New Roman" w:hAnsi="Sylfaen"/>
                <w:color w:val="000000"/>
                <w:sz w:val="20"/>
                <w:szCs w:val="20"/>
                <w:lang w:val="en-US"/>
              </w:rPr>
              <w:t xml:space="preserve">Maka </w:t>
            </w:r>
            <w:proofErr w:type="spellStart"/>
            <w:r w:rsidRPr="00E8186C">
              <w:rPr>
                <w:rFonts w:ascii="Sylfaen" w:eastAsia="Times New Roman" w:hAnsi="Sylfaen"/>
                <w:color w:val="000000"/>
                <w:sz w:val="20"/>
                <w:szCs w:val="20"/>
                <w:lang w:val="en-US"/>
              </w:rPr>
              <w:t>Tokhashvili</w:t>
            </w:r>
            <w:proofErr w:type="spellEnd"/>
            <w:r w:rsidRPr="00E8186C">
              <w:rPr>
                <w:rFonts w:ascii="Sylfaen" w:eastAsia="Times New Roman" w:hAnsi="Sylfaen"/>
                <w:color w:val="000000"/>
                <w:sz w:val="20"/>
                <w:szCs w:val="20"/>
                <w:lang w:val="en-US"/>
              </w:rPr>
              <w:t xml:space="preserve"> – organization Progress </w:t>
            </w:r>
          </w:p>
        </w:tc>
        <w:tc>
          <w:tcPr>
            <w:tcW w:w="4950" w:type="dxa"/>
            <w:tcBorders>
              <w:top w:val="nil"/>
              <w:left w:val="nil"/>
              <w:bottom w:val="single" w:sz="4" w:space="0" w:color="auto"/>
              <w:right w:val="single" w:sz="4" w:space="0" w:color="auto"/>
            </w:tcBorders>
            <w:shd w:val="clear" w:color="auto" w:fill="auto"/>
            <w:hideMark/>
          </w:tcPr>
          <w:p w14:paraId="7D172ABB" w14:textId="448152BB" w:rsidR="000320FA" w:rsidRPr="0014194B" w:rsidRDefault="00E75C49" w:rsidP="000320FA">
            <w:pPr>
              <w:spacing w:after="0" w:line="240" w:lineRule="auto"/>
              <w:rPr>
                <w:rFonts w:ascii="Sylfaen" w:eastAsia="Times New Roman" w:hAnsi="Sylfaen"/>
                <w:color w:val="000000"/>
                <w:sz w:val="20"/>
                <w:szCs w:val="20"/>
              </w:rPr>
            </w:pPr>
            <w:r w:rsidRPr="00E75C49">
              <w:rPr>
                <w:rFonts w:ascii="Sylfaen" w:eastAsia="Times New Roman" w:hAnsi="Sylfaen"/>
                <w:color w:val="000000"/>
                <w:sz w:val="20"/>
                <w:szCs w:val="20"/>
              </w:rPr>
              <w:t>Define the minimum amount of state grants as 25% and 30%.</w:t>
            </w:r>
          </w:p>
        </w:tc>
        <w:tc>
          <w:tcPr>
            <w:tcW w:w="1620" w:type="dxa"/>
            <w:tcBorders>
              <w:top w:val="nil"/>
              <w:left w:val="nil"/>
              <w:bottom w:val="single" w:sz="4" w:space="0" w:color="auto"/>
              <w:right w:val="single" w:sz="4" w:space="0" w:color="auto"/>
            </w:tcBorders>
            <w:shd w:val="clear" w:color="000000" w:fill="A9D08E"/>
            <w:hideMark/>
          </w:tcPr>
          <w:p w14:paraId="7CCF5060" w14:textId="4F891568" w:rsidR="000320FA" w:rsidRPr="0014194B" w:rsidRDefault="00D207EC" w:rsidP="000320FA">
            <w:pPr>
              <w:spacing w:after="0" w:line="240" w:lineRule="auto"/>
              <w:rPr>
                <w:rFonts w:ascii="Sylfaen" w:eastAsia="Times New Roman" w:hAnsi="Sylfaen"/>
                <w:color w:val="000000"/>
                <w:sz w:val="20"/>
                <w:szCs w:val="20"/>
              </w:rPr>
            </w:pPr>
            <w:r>
              <w:rPr>
                <w:rFonts w:ascii="Sylfaen" w:eastAsia="Times New Roman" w:hAnsi="Sylfaen"/>
                <w:color w:val="000000"/>
                <w:sz w:val="20"/>
                <w:szCs w:val="20"/>
                <w:lang w:val="en-US"/>
              </w:rPr>
              <w:t>Considered</w:t>
            </w:r>
          </w:p>
        </w:tc>
        <w:tc>
          <w:tcPr>
            <w:tcW w:w="4505" w:type="dxa"/>
            <w:tcBorders>
              <w:top w:val="nil"/>
              <w:left w:val="nil"/>
              <w:bottom w:val="single" w:sz="4" w:space="0" w:color="auto"/>
              <w:right w:val="single" w:sz="4" w:space="0" w:color="auto"/>
            </w:tcBorders>
            <w:shd w:val="clear" w:color="auto" w:fill="auto"/>
            <w:hideMark/>
          </w:tcPr>
          <w:p w14:paraId="384B6A3D" w14:textId="47755CF6" w:rsidR="000320FA" w:rsidRPr="0014194B" w:rsidRDefault="00E75C49" w:rsidP="000320FA">
            <w:pPr>
              <w:spacing w:after="0" w:line="240" w:lineRule="auto"/>
              <w:rPr>
                <w:rFonts w:ascii="Sylfaen" w:eastAsia="Times New Roman" w:hAnsi="Sylfaen"/>
                <w:color w:val="000000"/>
                <w:sz w:val="20"/>
                <w:szCs w:val="20"/>
              </w:rPr>
            </w:pPr>
            <w:r w:rsidRPr="00E75C49">
              <w:rPr>
                <w:rFonts w:ascii="Sylfaen" w:eastAsia="Times New Roman" w:hAnsi="Sylfaen"/>
                <w:color w:val="000000"/>
                <w:sz w:val="20"/>
                <w:szCs w:val="20"/>
              </w:rPr>
              <w:t>The strategy of higher education and science reads about a new model of financing higher education, which includes several measures for access to education. We do not consider it appropriate to go into more detail.</w:t>
            </w:r>
          </w:p>
        </w:tc>
      </w:tr>
      <w:tr w:rsidR="000320FA" w:rsidRPr="0014194B" w14:paraId="7CC8C4C7" w14:textId="77777777" w:rsidTr="00B42885">
        <w:trPr>
          <w:trHeight w:val="1135"/>
        </w:trPr>
        <w:tc>
          <w:tcPr>
            <w:tcW w:w="450" w:type="dxa"/>
            <w:tcBorders>
              <w:top w:val="nil"/>
              <w:left w:val="single" w:sz="4" w:space="0" w:color="auto"/>
              <w:bottom w:val="single" w:sz="4" w:space="0" w:color="auto"/>
              <w:right w:val="single" w:sz="4" w:space="0" w:color="auto"/>
            </w:tcBorders>
            <w:shd w:val="clear" w:color="auto" w:fill="auto"/>
            <w:noWrap/>
            <w:hideMark/>
          </w:tcPr>
          <w:p w14:paraId="2881BC5A" w14:textId="6809164E" w:rsidR="000320FA" w:rsidRPr="00AA0D37" w:rsidRDefault="000320FA" w:rsidP="000320FA">
            <w:pPr>
              <w:spacing w:after="0" w:line="240" w:lineRule="auto"/>
              <w:rPr>
                <w:rFonts w:ascii="Sylfaen" w:eastAsia="Times New Roman" w:hAnsi="Sylfaen"/>
                <w:color w:val="000000"/>
                <w:sz w:val="20"/>
                <w:szCs w:val="20"/>
              </w:rPr>
            </w:pPr>
            <w:r w:rsidRPr="00AA0D37">
              <w:rPr>
                <w:rFonts w:ascii="Sylfaen" w:eastAsia="Times New Roman" w:hAnsi="Sylfaen"/>
                <w:color w:val="000000"/>
                <w:sz w:val="20"/>
                <w:szCs w:val="20"/>
              </w:rPr>
              <w:lastRenderedPageBreak/>
              <w:t>5</w:t>
            </w:r>
            <w:r>
              <w:rPr>
                <w:rFonts w:ascii="Sylfaen" w:eastAsia="Times New Roman" w:hAnsi="Sylfaen"/>
                <w:color w:val="000000"/>
                <w:sz w:val="20"/>
                <w:szCs w:val="20"/>
              </w:rPr>
              <w:t>5</w:t>
            </w:r>
          </w:p>
        </w:tc>
        <w:tc>
          <w:tcPr>
            <w:tcW w:w="1260" w:type="dxa"/>
            <w:tcBorders>
              <w:top w:val="nil"/>
              <w:left w:val="nil"/>
              <w:bottom w:val="single" w:sz="4" w:space="0" w:color="auto"/>
              <w:right w:val="single" w:sz="4" w:space="0" w:color="auto"/>
            </w:tcBorders>
            <w:shd w:val="clear" w:color="auto" w:fill="auto"/>
            <w:noWrap/>
            <w:hideMark/>
          </w:tcPr>
          <w:p w14:paraId="14238CF5" w14:textId="658226F5" w:rsidR="000320FA" w:rsidRPr="0014194B" w:rsidRDefault="000320FA" w:rsidP="000320FA">
            <w:pPr>
              <w:spacing w:after="0" w:line="240" w:lineRule="auto"/>
              <w:rPr>
                <w:rFonts w:ascii="Sylfaen" w:eastAsia="Times New Roman" w:hAnsi="Sylfaen"/>
                <w:color w:val="000000"/>
                <w:sz w:val="20"/>
                <w:szCs w:val="20"/>
              </w:rPr>
            </w:pPr>
            <w:r>
              <w:rPr>
                <w:rFonts w:ascii="Sylfaen" w:eastAsia="Times New Roman" w:hAnsi="Sylfaen"/>
                <w:color w:val="000000"/>
                <w:sz w:val="20"/>
                <w:szCs w:val="20"/>
                <w:lang w:val="en-US"/>
              </w:rPr>
              <w:t>High Education</w:t>
            </w:r>
          </w:p>
        </w:tc>
        <w:tc>
          <w:tcPr>
            <w:tcW w:w="2160" w:type="dxa"/>
            <w:tcBorders>
              <w:top w:val="nil"/>
              <w:left w:val="nil"/>
              <w:bottom w:val="single" w:sz="4" w:space="0" w:color="auto"/>
              <w:right w:val="single" w:sz="4" w:space="0" w:color="auto"/>
            </w:tcBorders>
            <w:shd w:val="clear" w:color="auto" w:fill="auto"/>
            <w:hideMark/>
          </w:tcPr>
          <w:p w14:paraId="32E358B0" w14:textId="085B550C" w:rsidR="000320FA" w:rsidRPr="0014194B" w:rsidRDefault="000320FA" w:rsidP="000320FA">
            <w:pPr>
              <w:spacing w:after="0" w:line="240" w:lineRule="auto"/>
              <w:rPr>
                <w:rFonts w:ascii="Sylfaen" w:eastAsia="Times New Roman" w:hAnsi="Sylfaen"/>
                <w:color w:val="000000"/>
                <w:sz w:val="20"/>
                <w:szCs w:val="20"/>
              </w:rPr>
            </w:pPr>
            <w:r w:rsidRPr="00E8186C">
              <w:rPr>
                <w:rFonts w:ascii="Sylfaen" w:eastAsia="Times New Roman" w:hAnsi="Sylfaen"/>
                <w:color w:val="000000"/>
                <w:sz w:val="20"/>
                <w:szCs w:val="20"/>
                <w:lang w:val="en-US"/>
              </w:rPr>
              <w:t xml:space="preserve">Maka </w:t>
            </w:r>
            <w:proofErr w:type="spellStart"/>
            <w:r w:rsidRPr="00E8186C">
              <w:rPr>
                <w:rFonts w:ascii="Sylfaen" w:eastAsia="Times New Roman" w:hAnsi="Sylfaen"/>
                <w:color w:val="000000"/>
                <w:sz w:val="20"/>
                <w:szCs w:val="20"/>
                <w:lang w:val="en-US"/>
              </w:rPr>
              <w:t>Tokhashvili</w:t>
            </w:r>
            <w:proofErr w:type="spellEnd"/>
            <w:r w:rsidRPr="00E8186C">
              <w:rPr>
                <w:rFonts w:ascii="Sylfaen" w:eastAsia="Times New Roman" w:hAnsi="Sylfaen"/>
                <w:color w:val="000000"/>
                <w:sz w:val="20"/>
                <w:szCs w:val="20"/>
                <w:lang w:val="en-US"/>
              </w:rPr>
              <w:t xml:space="preserve"> – organization Progress </w:t>
            </w:r>
          </w:p>
        </w:tc>
        <w:tc>
          <w:tcPr>
            <w:tcW w:w="4950" w:type="dxa"/>
            <w:tcBorders>
              <w:top w:val="nil"/>
              <w:left w:val="nil"/>
              <w:bottom w:val="single" w:sz="4" w:space="0" w:color="auto"/>
              <w:right w:val="single" w:sz="4" w:space="0" w:color="auto"/>
            </w:tcBorders>
            <w:shd w:val="clear" w:color="auto" w:fill="auto"/>
            <w:hideMark/>
          </w:tcPr>
          <w:p w14:paraId="56CE2EEE" w14:textId="0271985D" w:rsidR="000320FA" w:rsidRPr="0014194B" w:rsidRDefault="00DA1834" w:rsidP="000320FA">
            <w:pPr>
              <w:spacing w:after="0" w:line="240" w:lineRule="auto"/>
              <w:rPr>
                <w:rFonts w:ascii="Sylfaen" w:eastAsia="Times New Roman" w:hAnsi="Sylfaen"/>
                <w:color w:val="000000"/>
                <w:sz w:val="20"/>
                <w:szCs w:val="20"/>
              </w:rPr>
            </w:pPr>
            <w:r w:rsidRPr="00DA1834">
              <w:rPr>
                <w:rFonts w:ascii="Sylfaen" w:eastAsia="Times New Roman" w:hAnsi="Sylfaen"/>
                <w:color w:val="000000"/>
                <w:sz w:val="20"/>
                <w:szCs w:val="20"/>
              </w:rPr>
              <w:t>Students who wish to apply to one more bachelor's degree program may be eligible to receive a state grant again.</w:t>
            </w:r>
          </w:p>
        </w:tc>
        <w:tc>
          <w:tcPr>
            <w:tcW w:w="1620" w:type="dxa"/>
            <w:tcBorders>
              <w:top w:val="nil"/>
              <w:left w:val="nil"/>
              <w:bottom w:val="single" w:sz="4" w:space="0" w:color="auto"/>
              <w:right w:val="nil"/>
            </w:tcBorders>
            <w:shd w:val="clear" w:color="000000" w:fill="C65911"/>
            <w:noWrap/>
            <w:hideMark/>
          </w:tcPr>
          <w:p w14:paraId="3EEB35E1" w14:textId="34E72485" w:rsidR="000320FA" w:rsidRPr="00E75C49" w:rsidRDefault="00E75C49" w:rsidP="000320FA">
            <w:pPr>
              <w:spacing w:after="0" w:line="240" w:lineRule="auto"/>
              <w:rPr>
                <w:rFonts w:ascii="Sylfaen" w:eastAsia="Times New Roman" w:hAnsi="Sylfaen"/>
                <w:color w:val="000000"/>
                <w:sz w:val="20"/>
                <w:szCs w:val="20"/>
                <w:lang w:val="en-US"/>
              </w:rPr>
            </w:pPr>
            <w:r>
              <w:rPr>
                <w:rFonts w:ascii="Sylfaen" w:eastAsia="Times New Roman" w:hAnsi="Sylfaen"/>
                <w:color w:val="000000"/>
                <w:sz w:val="20"/>
                <w:szCs w:val="20"/>
                <w:lang w:val="en-US"/>
              </w:rPr>
              <w:t>Not considered at this stage</w:t>
            </w:r>
          </w:p>
        </w:tc>
        <w:tc>
          <w:tcPr>
            <w:tcW w:w="4505" w:type="dxa"/>
            <w:tcBorders>
              <w:top w:val="nil"/>
              <w:left w:val="single" w:sz="4" w:space="0" w:color="auto"/>
              <w:bottom w:val="single" w:sz="4" w:space="0" w:color="auto"/>
              <w:right w:val="single" w:sz="4" w:space="0" w:color="auto"/>
            </w:tcBorders>
            <w:shd w:val="clear" w:color="auto" w:fill="auto"/>
            <w:hideMark/>
          </w:tcPr>
          <w:p w14:paraId="607ED546" w14:textId="371F0B8B" w:rsidR="000320FA" w:rsidRPr="0014194B" w:rsidRDefault="00DA1834" w:rsidP="000320FA">
            <w:pPr>
              <w:spacing w:after="0" w:line="240" w:lineRule="auto"/>
              <w:rPr>
                <w:rFonts w:ascii="Sylfaen" w:eastAsia="Times New Roman" w:hAnsi="Sylfaen" w:cs="Arial"/>
                <w:color w:val="000000"/>
                <w:sz w:val="20"/>
                <w:szCs w:val="20"/>
              </w:rPr>
            </w:pPr>
            <w:r w:rsidRPr="00DA1834">
              <w:rPr>
                <w:rFonts w:ascii="Sylfaen" w:eastAsia="Times New Roman" w:hAnsi="Sylfaen" w:cs="Sylfaen"/>
                <w:color w:val="000000"/>
                <w:sz w:val="20"/>
                <w:szCs w:val="20"/>
              </w:rPr>
              <w:t>The strategy of higher education and science mentions a new model of financing higher education, which includes several measures of access to education. Similar proposals may be considered in the format of public review and discussion of the model for further reflection in the corresponding program.</w:t>
            </w:r>
          </w:p>
        </w:tc>
      </w:tr>
      <w:tr w:rsidR="000320FA" w:rsidRPr="0014194B" w14:paraId="7664A721" w14:textId="77777777" w:rsidTr="00B42885">
        <w:trPr>
          <w:trHeight w:val="1135"/>
        </w:trPr>
        <w:tc>
          <w:tcPr>
            <w:tcW w:w="450" w:type="dxa"/>
            <w:tcBorders>
              <w:top w:val="nil"/>
              <w:left w:val="single" w:sz="4" w:space="0" w:color="auto"/>
              <w:bottom w:val="single" w:sz="4" w:space="0" w:color="auto"/>
              <w:right w:val="single" w:sz="4" w:space="0" w:color="auto"/>
            </w:tcBorders>
            <w:shd w:val="clear" w:color="auto" w:fill="auto"/>
            <w:noWrap/>
            <w:hideMark/>
          </w:tcPr>
          <w:p w14:paraId="3D320B24" w14:textId="6641735D" w:rsidR="000320FA" w:rsidRPr="00AA0D37" w:rsidRDefault="000320FA" w:rsidP="000320FA">
            <w:pPr>
              <w:spacing w:after="0" w:line="240" w:lineRule="auto"/>
              <w:rPr>
                <w:rFonts w:ascii="Sylfaen" w:eastAsia="Times New Roman" w:hAnsi="Sylfaen"/>
                <w:color w:val="000000"/>
                <w:sz w:val="20"/>
                <w:szCs w:val="20"/>
              </w:rPr>
            </w:pPr>
            <w:r w:rsidRPr="00AA0D37">
              <w:rPr>
                <w:rFonts w:ascii="Sylfaen" w:eastAsia="Times New Roman" w:hAnsi="Sylfaen"/>
                <w:color w:val="000000"/>
                <w:sz w:val="20"/>
                <w:szCs w:val="20"/>
              </w:rPr>
              <w:t>5</w:t>
            </w:r>
            <w:r>
              <w:rPr>
                <w:rFonts w:ascii="Sylfaen" w:eastAsia="Times New Roman" w:hAnsi="Sylfaen"/>
                <w:color w:val="000000"/>
                <w:sz w:val="20"/>
                <w:szCs w:val="20"/>
              </w:rPr>
              <w:t>6</w:t>
            </w:r>
          </w:p>
        </w:tc>
        <w:tc>
          <w:tcPr>
            <w:tcW w:w="1260" w:type="dxa"/>
            <w:tcBorders>
              <w:top w:val="nil"/>
              <w:left w:val="nil"/>
              <w:bottom w:val="single" w:sz="4" w:space="0" w:color="auto"/>
              <w:right w:val="single" w:sz="4" w:space="0" w:color="auto"/>
            </w:tcBorders>
            <w:shd w:val="clear" w:color="auto" w:fill="auto"/>
            <w:noWrap/>
            <w:hideMark/>
          </w:tcPr>
          <w:p w14:paraId="43E23FDE" w14:textId="6A803A7E" w:rsidR="000320FA" w:rsidRPr="0014194B" w:rsidRDefault="000320FA" w:rsidP="000320FA">
            <w:pPr>
              <w:spacing w:after="0" w:line="240" w:lineRule="auto"/>
              <w:rPr>
                <w:rFonts w:ascii="Sylfaen" w:eastAsia="Times New Roman" w:hAnsi="Sylfaen"/>
                <w:color w:val="000000"/>
                <w:sz w:val="20"/>
                <w:szCs w:val="20"/>
              </w:rPr>
            </w:pPr>
            <w:r>
              <w:rPr>
                <w:rFonts w:ascii="Sylfaen" w:eastAsia="Times New Roman" w:hAnsi="Sylfaen"/>
                <w:color w:val="000000"/>
                <w:sz w:val="20"/>
                <w:szCs w:val="20"/>
                <w:lang w:val="en-US"/>
              </w:rPr>
              <w:t>High Education</w:t>
            </w:r>
          </w:p>
        </w:tc>
        <w:tc>
          <w:tcPr>
            <w:tcW w:w="2160" w:type="dxa"/>
            <w:tcBorders>
              <w:top w:val="nil"/>
              <w:left w:val="nil"/>
              <w:bottom w:val="single" w:sz="4" w:space="0" w:color="auto"/>
              <w:right w:val="single" w:sz="4" w:space="0" w:color="auto"/>
            </w:tcBorders>
            <w:shd w:val="clear" w:color="auto" w:fill="auto"/>
            <w:hideMark/>
          </w:tcPr>
          <w:p w14:paraId="59B8EEAE" w14:textId="7FE41659" w:rsidR="000320FA" w:rsidRPr="0014194B" w:rsidRDefault="000320FA" w:rsidP="000320FA">
            <w:pPr>
              <w:spacing w:after="0" w:line="240" w:lineRule="auto"/>
              <w:rPr>
                <w:rFonts w:ascii="Sylfaen" w:eastAsia="Times New Roman" w:hAnsi="Sylfaen"/>
                <w:color w:val="000000"/>
                <w:sz w:val="20"/>
                <w:szCs w:val="20"/>
              </w:rPr>
            </w:pPr>
            <w:r w:rsidRPr="00E8186C">
              <w:rPr>
                <w:rFonts w:ascii="Sylfaen" w:eastAsia="Times New Roman" w:hAnsi="Sylfaen"/>
                <w:color w:val="000000"/>
                <w:sz w:val="20"/>
                <w:szCs w:val="20"/>
                <w:lang w:val="en-US"/>
              </w:rPr>
              <w:t xml:space="preserve">Maka </w:t>
            </w:r>
            <w:proofErr w:type="spellStart"/>
            <w:r w:rsidRPr="00E8186C">
              <w:rPr>
                <w:rFonts w:ascii="Sylfaen" w:eastAsia="Times New Roman" w:hAnsi="Sylfaen"/>
                <w:color w:val="000000"/>
                <w:sz w:val="20"/>
                <w:szCs w:val="20"/>
                <w:lang w:val="en-US"/>
              </w:rPr>
              <w:t>Tokhashvili</w:t>
            </w:r>
            <w:proofErr w:type="spellEnd"/>
            <w:r w:rsidRPr="00E8186C">
              <w:rPr>
                <w:rFonts w:ascii="Sylfaen" w:eastAsia="Times New Roman" w:hAnsi="Sylfaen"/>
                <w:color w:val="000000"/>
                <w:sz w:val="20"/>
                <w:szCs w:val="20"/>
                <w:lang w:val="en-US"/>
              </w:rPr>
              <w:t xml:space="preserve"> – organization Progress </w:t>
            </w:r>
          </w:p>
        </w:tc>
        <w:tc>
          <w:tcPr>
            <w:tcW w:w="4950" w:type="dxa"/>
            <w:tcBorders>
              <w:top w:val="nil"/>
              <w:left w:val="nil"/>
              <w:bottom w:val="single" w:sz="4" w:space="0" w:color="auto"/>
              <w:right w:val="single" w:sz="4" w:space="0" w:color="auto"/>
            </w:tcBorders>
            <w:shd w:val="clear" w:color="auto" w:fill="auto"/>
            <w:hideMark/>
          </w:tcPr>
          <w:p w14:paraId="26A96A8B" w14:textId="4C544A95" w:rsidR="000320FA" w:rsidRPr="0014194B" w:rsidRDefault="00DA1834" w:rsidP="000320FA">
            <w:pPr>
              <w:spacing w:after="0" w:line="240" w:lineRule="auto"/>
              <w:rPr>
                <w:rFonts w:ascii="Sylfaen" w:eastAsia="Times New Roman" w:hAnsi="Sylfaen"/>
                <w:color w:val="000000"/>
                <w:sz w:val="20"/>
                <w:szCs w:val="20"/>
              </w:rPr>
            </w:pPr>
            <w:r w:rsidRPr="00DA1834">
              <w:rPr>
                <w:rFonts w:ascii="Sylfaen" w:eastAsia="Times New Roman" w:hAnsi="Sylfaen"/>
                <w:color w:val="000000"/>
                <w:sz w:val="20"/>
                <w:szCs w:val="20"/>
              </w:rPr>
              <w:t>Within the "State Scholarships for Students" program, increase the funding for students (respectively, the budget of the mentioned program). In addition, the said program should be extended to private universities as well, and the amount of the scholarship should be determined based on academic performance so that in case of higher grades, it would fully cover the tuition cost.</w:t>
            </w:r>
          </w:p>
        </w:tc>
        <w:tc>
          <w:tcPr>
            <w:tcW w:w="1620" w:type="dxa"/>
            <w:tcBorders>
              <w:top w:val="single" w:sz="4" w:space="0" w:color="auto"/>
              <w:left w:val="nil"/>
              <w:bottom w:val="nil"/>
              <w:right w:val="nil"/>
            </w:tcBorders>
            <w:shd w:val="clear" w:color="000000" w:fill="C65911"/>
            <w:noWrap/>
            <w:hideMark/>
          </w:tcPr>
          <w:p w14:paraId="4C692E76" w14:textId="69E7ADEC" w:rsidR="000320FA" w:rsidRPr="0014194B" w:rsidRDefault="00E75C49" w:rsidP="000320FA">
            <w:pPr>
              <w:spacing w:after="0" w:line="240" w:lineRule="auto"/>
              <w:rPr>
                <w:rFonts w:ascii="Sylfaen" w:eastAsia="Times New Roman" w:hAnsi="Sylfaen"/>
                <w:color w:val="000000"/>
                <w:sz w:val="20"/>
                <w:szCs w:val="20"/>
              </w:rPr>
            </w:pPr>
            <w:r>
              <w:rPr>
                <w:rFonts w:ascii="Sylfaen" w:eastAsia="Times New Roman" w:hAnsi="Sylfaen"/>
                <w:color w:val="000000"/>
                <w:sz w:val="20"/>
                <w:szCs w:val="20"/>
                <w:lang w:val="en-US"/>
              </w:rPr>
              <w:t>Not considered at this stage</w:t>
            </w:r>
          </w:p>
        </w:tc>
        <w:tc>
          <w:tcPr>
            <w:tcW w:w="4505" w:type="dxa"/>
            <w:tcBorders>
              <w:top w:val="nil"/>
              <w:left w:val="single" w:sz="4" w:space="0" w:color="auto"/>
              <w:bottom w:val="single" w:sz="4" w:space="0" w:color="auto"/>
              <w:right w:val="single" w:sz="4" w:space="0" w:color="auto"/>
            </w:tcBorders>
            <w:shd w:val="clear" w:color="auto" w:fill="auto"/>
            <w:hideMark/>
          </w:tcPr>
          <w:p w14:paraId="7A284825" w14:textId="26261E1E" w:rsidR="000320FA" w:rsidRPr="0014194B" w:rsidRDefault="00563E0B" w:rsidP="000320FA">
            <w:pPr>
              <w:spacing w:after="0" w:line="240" w:lineRule="auto"/>
              <w:rPr>
                <w:rFonts w:ascii="Sylfaen" w:eastAsia="Times New Roman" w:hAnsi="Sylfaen" w:cs="Arial"/>
                <w:color w:val="000000"/>
                <w:sz w:val="20"/>
                <w:szCs w:val="20"/>
              </w:rPr>
            </w:pPr>
            <w:r w:rsidRPr="00563E0B">
              <w:rPr>
                <w:rFonts w:ascii="Sylfaen" w:eastAsia="Times New Roman" w:hAnsi="Sylfaen" w:cs="Sylfaen"/>
                <w:color w:val="000000"/>
                <w:sz w:val="20"/>
                <w:szCs w:val="20"/>
              </w:rPr>
              <w:t>The programs and respective budgets can be discussed only after the action plan approval and funding and the student enrollment model update.</w:t>
            </w:r>
          </w:p>
        </w:tc>
      </w:tr>
      <w:tr w:rsidR="00D207EC" w:rsidRPr="0014194B" w14:paraId="292E53FD" w14:textId="77777777" w:rsidTr="00B42885">
        <w:trPr>
          <w:trHeight w:val="1135"/>
        </w:trPr>
        <w:tc>
          <w:tcPr>
            <w:tcW w:w="450" w:type="dxa"/>
            <w:tcBorders>
              <w:top w:val="nil"/>
              <w:left w:val="single" w:sz="4" w:space="0" w:color="auto"/>
              <w:bottom w:val="single" w:sz="4" w:space="0" w:color="auto"/>
              <w:right w:val="single" w:sz="4" w:space="0" w:color="auto"/>
            </w:tcBorders>
            <w:shd w:val="clear" w:color="auto" w:fill="auto"/>
            <w:noWrap/>
            <w:hideMark/>
          </w:tcPr>
          <w:p w14:paraId="0E6C8837" w14:textId="56B253C7" w:rsidR="00D207EC" w:rsidRPr="00AA0D37" w:rsidRDefault="00D207EC" w:rsidP="00D207EC">
            <w:pPr>
              <w:spacing w:after="0" w:line="240" w:lineRule="auto"/>
              <w:rPr>
                <w:rFonts w:ascii="Sylfaen" w:eastAsia="Times New Roman" w:hAnsi="Sylfaen"/>
                <w:color w:val="000000"/>
                <w:sz w:val="20"/>
                <w:szCs w:val="20"/>
              </w:rPr>
            </w:pPr>
            <w:r w:rsidRPr="00AA0D37">
              <w:rPr>
                <w:rFonts w:ascii="Sylfaen" w:eastAsia="Times New Roman" w:hAnsi="Sylfaen"/>
                <w:color w:val="000000"/>
                <w:sz w:val="20"/>
                <w:szCs w:val="20"/>
              </w:rPr>
              <w:t>5</w:t>
            </w:r>
            <w:r>
              <w:rPr>
                <w:rFonts w:ascii="Sylfaen" w:eastAsia="Times New Roman" w:hAnsi="Sylfaen"/>
                <w:color w:val="000000"/>
                <w:sz w:val="20"/>
                <w:szCs w:val="20"/>
              </w:rPr>
              <w:t>7</w:t>
            </w:r>
          </w:p>
        </w:tc>
        <w:tc>
          <w:tcPr>
            <w:tcW w:w="1260" w:type="dxa"/>
            <w:tcBorders>
              <w:top w:val="nil"/>
              <w:left w:val="nil"/>
              <w:bottom w:val="single" w:sz="4" w:space="0" w:color="auto"/>
              <w:right w:val="single" w:sz="4" w:space="0" w:color="auto"/>
            </w:tcBorders>
            <w:shd w:val="clear" w:color="auto" w:fill="auto"/>
            <w:noWrap/>
            <w:hideMark/>
          </w:tcPr>
          <w:p w14:paraId="74B256C2" w14:textId="3B6E2BE3" w:rsidR="00D207EC" w:rsidRPr="0014194B" w:rsidRDefault="00D207EC" w:rsidP="00D207EC">
            <w:pPr>
              <w:spacing w:after="0" w:line="240" w:lineRule="auto"/>
              <w:rPr>
                <w:rFonts w:ascii="Sylfaen" w:eastAsia="Times New Roman" w:hAnsi="Sylfaen"/>
                <w:color w:val="000000"/>
                <w:sz w:val="20"/>
                <w:szCs w:val="20"/>
              </w:rPr>
            </w:pPr>
            <w:r>
              <w:rPr>
                <w:rFonts w:ascii="Sylfaen" w:eastAsia="Times New Roman" w:hAnsi="Sylfaen"/>
                <w:color w:val="000000"/>
                <w:sz w:val="20"/>
                <w:szCs w:val="20"/>
                <w:lang w:val="en-US"/>
              </w:rPr>
              <w:t>High Education</w:t>
            </w:r>
          </w:p>
        </w:tc>
        <w:tc>
          <w:tcPr>
            <w:tcW w:w="2160" w:type="dxa"/>
            <w:tcBorders>
              <w:top w:val="nil"/>
              <w:left w:val="nil"/>
              <w:bottom w:val="single" w:sz="4" w:space="0" w:color="auto"/>
              <w:right w:val="single" w:sz="4" w:space="0" w:color="auto"/>
            </w:tcBorders>
            <w:shd w:val="clear" w:color="auto" w:fill="auto"/>
            <w:hideMark/>
          </w:tcPr>
          <w:p w14:paraId="78B733D4" w14:textId="1595F469" w:rsidR="00D207EC" w:rsidRPr="0014194B" w:rsidRDefault="00D207EC" w:rsidP="00D207EC">
            <w:pPr>
              <w:spacing w:after="0" w:line="240" w:lineRule="auto"/>
              <w:rPr>
                <w:rFonts w:ascii="Sylfaen" w:eastAsia="Times New Roman" w:hAnsi="Sylfaen"/>
                <w:color w:val="000000"/>
                <w:sz w:val="20"/>
                <w:szCs w:val="20"/>
              </w:rPr>
            </w:pPr>
            <w:r w:rsidRPr="00E8186C">
              <w:rPr>
                <w:rFonts w:ascii="Sylfaen" w:eastAsia="Times New Roman" w:hAnsi="Sylfaen"/>
                <w:color w:val="000000"/>
                <w:sz w:val="20"/>
                <w:szCs w:val="20"/>
                <w:lang w:val="en-US"/>
              </w:rPr>
              <w:t xml:space="preserve">Maka </w:t>
            </w:r>
            <w:proofErr w:type="spellStart"/>
            <w:r w:rsidRPr="00E8186C">
              <w:rPr>
                <w:rFonts w:ascii="Sylfaen" w:eastAsia="Times New Roman" w:hAnsi="Sylfaen"/>
                <w:color w:val="000000"/>
                <w:sz w:val="20"/>
                <w:szCs w:val="20"/>
                <w:lang w:val="en-US"/>
              </w:rPr>
              <w:t>Tokhashvili</w:t>
            </w:r>
            <w:proofErr w:type="spellEnd"/>
            <w:r w:rsidRPr="00E8186C">
              <w:rPr>
                <w:rFonts w:ascii="Sylfaen" w:eastAsia="Times New Roman" w:hAnsi="Sylfaen"/>
                <w:color w:val="000000"/>
                <w:sz w:val="20"/>
                <w:szCs w:val="20"/>
                <w:lang w:val="en-US"/>
              </w:rPr>
              <w:t xml:space="preserve"> – organization Progress </w:t>
            </w:r>
          </w:p>
        </w:tc>
        <w:tc>
          <w:tcPr>
            <w:tcW w:w="4950" w:type="dxa"/>
            <w:tcBorders>
              <w:top w:val="nil"/>
              <w:left w:val="nil"/>
              <w:bottom w:val="single" w:sz="4" w:space="0" w:color="auto"/>
              <w:right w:val="single" w:sz="4" w:space="0" w:color="auto"/>
            </w:tcBorders>
            <w:shd w:val="clear" w:color="auto" w:fill="auto"/>
            <w:hideMark/>
          </w:tcPr>
          <w:p w14:paraId="274C46D3" w14:textId="2E3F3F32" w:rsidR="00D207EC" w:rsidRPr="0014194B" w:rsidRDefault="00563E0B" w:rsidP="00D207EC">
            <w:pPr>
              <w:spacing w:after="0" w:line="240" w:lineRule="auto"/>
              <w:rPr>
                <w:rFonts w:ascii="Sylfaen" w:eastAsia="Times New Roman" w:hAnsi="Sylfaen"/>
                <w:color w:val="000000"/>
                <w:sz w:val="20"/>
                <w:szCs w:val="20"/>
              </w:rPr>
            </w:pPr>
            <w:r w:rsidRPr="00563E0B">
              <w:rPr>
                <w:rFonts w:ascii="Sylfaen" w:eastAsia="Times New Roman" w:hAnsi="Sylfaen"/>
                <w:color w:val="000000"/>
                <w:sz w:val="20"/>
                <w:szCs w:val="20"/>
              </w:rPr>
              <w:t>Local municipalities should support the construction of student campuses of state universities.</w:t>
            </w:r>
          </w:p>
        </w:tc>
        <w:tc>
          <w:tcPr>
            <w:tcW w:w="1620" w:type="dxa"/>
            <w:tcBorders>
              <w:top w:val="single" w:sz="4" w:space="0" w:color="auto"/>
              <w:left w:val="nil"/>
              <w:bottom w:val="single" w:sz="4" w:space="0" w:color="auto"/>
              <w:right w:val="single" w:sz="4" w:space="0" w:color="auto"/>
            </w:tcBorders>
            <w:shd w:val="clear" w:color="000000" w:fill="A9D08E"/>
            <w:hideMark/>
          </w:tcPr>
          <w:p w14:paraId="3445DB67" w14:textId="001C54E3" w:rsidR="00D207EC" w:rsidRPr="0014194B" w:rsidRDefault="00D207EC" w:rsidP="00D207EC">
            <w:pPr>
              <w:spacing w:after="0" w:line="240" w:lineRule="auto"/>
              <w:rPr>
                <w:rFonts w:ascii="Sylfaen" w:eastAsia="Times New Roman" w:hAnsi="Sylfaen"/>
                <w:color w:val="000000"/>
                <w:sz w:val="20"/>
                <w:szCs w:val="20"/>
              </w:rPr>
            </w:pPr>
            <w:r w:rsidRPr="00FF5F39">
              <w:rPr>
                <w:rFonts w:ascii="Sylfaen" w:eastAsia="Times New Roman" w:hAnsi="Sylfaen"/>
                <w:color w:val="000000"/>
                <w:sz w:val="20"/>
                <w:szCs w:val="20"/>
                <w:lang w:val="en-US"/>
              </w:rPr>
              <w:t>Considered</w:t>
            </w:r>
          </w:p>
        </w:tc>
        <w:tc>
          <w:tcPr>
            <w:tcW w:w="4505" w:type="dxa"/>
            <w:tcBorders>
              <w:top w:val="nil"/>
              <w:left w:val="nil"/>
              <w:bottom w:val="single" w:sz="4" w:space="0" w:color="auto"/>
              <w:right w:val="single" w:sz="4" w:space="0" w:color="auto"/>
            </w:tcBorders>
            <w:shd w:val="clear" w:color="auto" w:fill="auto"/>
            <w:hideMark/>
          </w:tcPr>
          <w:p w14:paraId="76FED495" w14:textId="0F8B3D71" w:rsidR="00D207EC" w:rsidRPr="0014194B" w:rsidRDefault="00563E0B" w:rsidP="00D207EC">
            <w:pPr>
              <w:spacing w:after="0" w:line="240" w:lineRule="auto"/>
              <w:rPr>
                <w:rFonts w:ascii="Sylfaen" w:eastAsia="Times New Roman" w:hAnsi="Sylfaen"/>
                <w:color w:val="000000"/>
                <w:sz w:val="20"/>
                <w:szCs w:val="20"/>
              </w:rPr>
            </w:pPr>
            <w:r w:rsidRPr="00563E0B">
              <w:rPr>
                <w:rFonts w:ascii="Sylfaen" w:eastAsia="Times New Roman" w:hAnsi="Sylfaen"/>
                <w:color w:val="000000"/>
                <w:sz w:val="20"/>
                <w:szCs w:val="20"/>
              </w:rPr>
              <w:t>The strategy envisages attracting investment in higher education from the private sector, which involves some activities, including the construction of student housing.</w:t>
            </w:r>
          </w:p>
        </w:tc>
      </w:tr>
      <w:tr w:rsidR="00D207EC" w:rsidRPr="0014194B" w14:paraId="4C538A32" w14:textId="77777777" w:rsidTr="00B42885">
        <w:trPr>
          <w:trHeight w:val="1135"/>
        </w:trPr>
        <w:tc>
          <w:tcPr>
            <w:tcW w:w="450" w:type="dxa"/>
            <w:tcBorders>
              <w:top w:val="nil"/>
              <w:left w:val="single" w:sz="4" w:space="0" w:color="auto"/>
              <w:bottom w:val="single" w:sz="4" w:space="0" w:color="auto"/>
              <w:right w:val="single" w:sz="4" w:space="0" w:color="auto"/>
            </w:tcBorders>
            <w:shd w:val="clear" w:color="auto" w:fill="auto"/>
            <w:noWrap/>
            <w:hideMark/>
          </w:tcPr>
          <w:p w14:paraId="7158CE20" w14:textId="77477B4B" w:rsidR="00D207EC" w:rsidRPr="00AA0D37" w:rsidRDefault="00D207EC" w:rsidP="00D207EC">
            <w:pPr>
              <w:spacing w:after="0" w:line="240" w:lineRule="auto"/>
              <w:rPr>
                <w:rFonts w:ascii="Sylfaen" w:eastAsia="Times New Roman" w:hAnsi="Sylfaen"/>
                <w:color w:val="000000"/>
                <w:sz w:val="20"/>
                <w:szCs w:val="20"/>
              </w:rPr>
            </w:pPr>
            <w:r w:rsidRPr="00AA0D37">
              <w:rPr>
                <w:rFonts w:ascii="Sylfaen" w:eastAsia="Times New Roman" w:hAnsi="Sylfaen"/>
                <w:color w:val="000000"/>
                <w:sz w:val="20"/>
                <w:szCs w:val="20"/>
              </w:rPr>
              <w:t>5</w:t>
            </w:r>
            <w:r>
              <w:rPr>
                <w:rFonts w:ascii="Sylfaen" w:eastAsia="Times New Roman" w:hAnsi="Sylfaen"/>
                <w:color w:val="000000"/>
                <w:sz w:val="20"/>
                <w:szCs w:val="20"/>
              </w:rPr>
              <w:t>8</w:t>
            </w:r>
          </w:p>
        </w:tc>
        <w:tc>
          <w:tcPr>
            <w:tcW w:w="1260" w:type="dxa"/>
            <w:tcBorders>
              <w:top w:val="nil"/>
              <w:left w:val="nil"/>
              <w:bottom w:val="single" w:sz="4" w:space="0" w:color="auto"/>
              <w:right w:val="single" w:sz="4" w:space="0" w:color="auto"/>
            </w:tcBorders>
            <w:shd w:val="clear" w:color="auto" w:fill="auto"/>
            <w:noWrap/>
            <w:hideMark/>
          </w:tcPr>
          <w:p w14:paraId="76E88AD2" w14:textId="053500CC" w:rsidR="00D207EC" w:rsidRPr="0014194B" w:rsidRDefault="00D207EC" w:rsidP="00D207EC">
            <w:pPr>
              <w:spacing w:after="0" w:line="240" w:lineRule="auto"/>
              <w:rPr>
                <w:rFonts w:ascii="Sylfaen" w:eastAsia="Times New Roman" w:hAnsi="Sylfaen"/>
                <w:color w:val="000000"/>
                <w:sz w:val="20"/>
                <w:szCs w:val="20"/>
              </w:rPr>
            </w:pPr>
            <w:r>
              <w:rPr>
                <w:rFonts w:ascii="Sylfaen" w:eastAsia="Times New Roman" w:hAnsi="Sylfaen"/>
                <w:color w:val="000000"/>
                <w:sz w:val="20"/>
                <w:szCs w:val="20"/>
                <w:lang w:val="en-US"/>
              </w:rPr>
              <w:t>High Education</w:t>
            </w:r>
          </w:p>
        </w:tc>
        <w:tc>
          <w:tcPr>
            <w:tcW w:w="2160" w:type="dxa"/>
            <w:tcBorders>
              <w:top w:val="nil"/>
              <w:left w:val="nil"/>
              <w:bottom w:val="single" w:sz="4" w:space="0" w:color="auto"/>
              <w:right w:val="single" w:sz="4" w:space="0" w:color="auto"/>
            </w:tcBorders>
            <w:shd w:val="clear" w:color="auto" w:fill="auto"/>
            <w:hideMark/>
          </w:tcPr>
          <w:p w14:paraId="52229B64" w14:textId="6500DC53" w:rsidR="00D207EC" w:rsidRPr="0014194B" w:rsidRDefault="00D207EC" w:rsidP="00D207EC">
            <w:pPr>
              <w:spacing w:after="0" w:line="240" w:lineRule="auto"/>
              <w:rPr>
                <w:rFonts w:ascii="Sylfaen" w:eastAsia="Times New Roman" w:hAnsi="Sylfaen"/>
                <w:color w:val="000000"/>
                <w:sz w:val="20"/>
                <w:szCs w:val="20"/>
              </w:rPr>
            </w:pPr>
            <w:r w:rsidRPr="00E8186C">
              <w:rPr>
                <w:rFonts w:ascii="Sylfaen" w:eastAsia="Times New Roman" w:hAnsi="Sylfaen"/>
                <w:color w:val="000000"/>
                <w:sz w:val="20"/>
                <w:szCs w:val="20"/>
                <w:lang w:val="en-US"/>
              </w:rPr>
              <w:t xml:space="preserve">Maka </w:t>
            </w:r>
            <w:proofErr w:type="spellStart"/>
            <w:r w:rsidRPr="00E8186C">
              <w:rPr>
                <w:rFonts w:ascii="Sylfaen" w:eastAsia="Times New Roman" w:hAnsi="Sylfaen"/>
                <w:color w:val="000000"/>
                <w:sz w:val="20"/>
                <w:szCs w:val="20"/>
                <w:lang w:val="en-US"/>
              </w:rPr>
              <w:t>Tokhashvili</w:t>
            </w:r>
            <w:proofErr w:type="spellEnd"/>
            <w:r w:rsidRPr="00E8186C">
              <w:rPr>
                <w:rFonts w:ascii="Sylfaen" w:eastAsia="Times New Roman" w:hAnsi="Sylfaen"/>
                <w:color w:val="000000"/>
                <w:sz w:val="20"/>
                <w:szCs w:val="20"/>
                <w:lang w:val="en-US"/>
              </w:rPr>
              <w:t xml:space="preserve"> – organization Progress </w:t>
            </w:r>
          </w:p>
        </w:tc>
        <w:tc>
          <w:tcPr>
            <w:tcW w:w="4950" w:type="dxa"/>
            <w:tcBorders>
              <w:top w:val="nil"/>
              <w:left w:val="nil"/>
              <w:bottom w:val="single" w:sz="4" w:space="0" w:color="auto"/>
              <w:right w:val="single" w:sz="4" w:space="0" w:color="auto"/>
            </w:tcBorders>
            <w:shd w:val="clear" w:color="auto" w:fill="auto"/>
            <w:hideMark/>
          </w:tcPr>
          <w:p w14:paraId="14B023F9" w14:textId="466846B8" w:rsidR="00D207EC" w:rsidRPr="0014194B" w:rsidRDefault="00563E0B" w:rsidP="00D207EC">
            <w:pPr>
              <w:spacing w:after="0" w:line="240" w:lineRule="auto"/>
              <w:rPr>
                <w:rFonts w:ascii="Sylfaen" w:eastAsia="Times New Roman" w:hAnsi="Sylfaen"/>
                <w:color w:val="000000"/>
                <w:sz w:val="20"/>
                <w:szCs w:val="20"/>
              </w:rPr>
            </w:pPr>
            <w:r w:rsidRPr="00563E0B">
              <w:rPr>
                <w:rFonts w:ascii="Sylfaen" w:eastAsia="Times New Roman" w:hAnsi="Sylfaen"/>
                <w:color w:val="000000"/>
                <w:sz w:val="20"/>
                <w:szCs w:val="20"/>
              </w:rPr>
              <w:t>Increase the amount of funding for socially vulnerable students.</w:t>
            </w:r>
          </w:p>
        </w:tc>
        <w:tc>
          <w:tcPr>
            <w:tcW w:w="1620" w:type="dxa"/>
            <w:tcBorders>
              <w:top w:val="nil"/>
              <w:left w:val="nil"/>
              <w:bottom w:val="single" w:sz="4" w:space="0" w:color="auto"/>
              <w:right w:val="single" w:sz="4" w:space="0" w:color="auto"/>
            </w:tcBorders>
            <w:shd w:val="clear" w:color="000000" w:fill="A9D08E"/>
            <w:hideMark/>
          </w:tcPr>
          <w:p w14:paraId="4460B65D" w14:textId="17FF8DEF" w:rsidR="00D207EC" w:rsidRPr="0014194B" w:rsidRDefault="00D207EC" w:rsidP="00D207EC">
            <w:pPr>
              <w:spacing w:after="0" w:line="240" w:lineRule="auto"/>
              <w:rPr>
                <w:rFonts w:ascii="Sylfaen" w:eastAsia="Times New Roman" w:hAnsi="Sylfaen"/>
                <w:color w:val="000000"/>
                <w:sz w:val="20"/>
                <w:szCs w:val="20"/>
              </w:rPr>
            </w:pPr>
            <w:r w:rsidRPr="00FF5F39">
              <w:rPr>
                <w:rFonts w:ascii="Sylfaen" w:eastAsia="Times New Roman" w:hAnsi="Sylfaen"/>
                <w:color w:val="000000"/>
                <w:sz w:val="20"/>
                <w:szCs w:val="20"/>
                <w:lang w:val="en-US"/>
              </w:rPr>
              <w:t>Considered</w:t>
            </w:r>
          </w:p>
        </w:tc>
        <w:tc>
          <w:tcPr>
            <w:tcW w:w="4505" w:type="dxa"/>
            <w:tcBorders>
              <w:top w:val="nil"/>
              <w:left w:val="nil"/>
              <w:bottom w:val="single" w:sz="4" w:space="0" w:color="auto"/>
              <w:right w:val="single" w:sz="4" w:space="0" w:color="auto"/>
            </w:tcBorders>
            <w:shd w:val="clear" w:color="auto" w:fill="auto"/>
            <w:hideMark/>
          </w:tcPr>
          <w:p w14:paraId="4D40DC62" w14:textId="79AA413C" w:rsidR="00D207EC" w:rsidRPr="0014194B" w:rsidRDefault="00783594" w:rsidP="00D207EC">
            <w:pPr>
              <w:spacing w:after="0" w:line="240" w:lineRule="auto"/>
              <w:rPr>
                <w:rFonts w:ascii="Sylfaen" w:eastAsia="Times New Roman" w:hAnsi="Sylfaen" w:cs="Arial"/>
                <w:color w:val="000000"/>
                <w:sz w:val="20"/>
                <w:szCs w:val="20"/>
              </w:rPr>
            </w:pPr>
            <w:r w:rsidRPr="00783594">
              <w:rPr>
                <w:rFonts w:ascii="Sylfaen" w:eastAsia="Times New Roman" w:hAnsi="Sylfaen" w:cs="Sylfaen"/>
                <w:color w:val="000000"/>
                <w:sz w:val="20"/>
                <w:szCs w:val="20"/>
              </w:rPr>
              <w:t>The strategy of education and science talks about a new model of financing higher education, which includes several measures of access to education. Similar proposals may be considered in the format of public review and discussion of the model and reflected in the relevant program.</w:t>
            </w:r>
          </w:p>
        </w:tc>
      </w:tr>
      <w:tr w:rsidR="00D207EC" w:rsidRPr="0014194B" w14:paraId="677CCA5F" w14:textId="77777777" w:rsidTr="00B42885">
        <w:trPr>
          <w:trHeight w:val="1135"/>
        </w:trPr>
        <w:tc>
          <w:tcPr>
            <w:tcW w:w="450" w:type="dxa"/>
            <w:tcBorders>
              <w:top w:val="nil"/>
              <w:left w:val="single" w:sz="4" w:space="0" w:color="auto"/>
              <w:bottom w:val="single" w:sz="4" w:space="0" w:color="auto"/>
              <w:right w:val="single" w:sz="4" w:space="0" w:color="auto"/>
            </w:tcBorders>
            <w:shd w:val="clear" w:color="auto" w:fill="auto"/>
            <w:noWrap/>
            <w:hideMark/>
          </w:tcPr>
          <w:p w14:paraId="3BE97DE6" w14:textId="669EB5A7" w:rsidR="00D207EC" w:rsidRPr="00AA0D37" w:rsidRDefault="00D207EC" w:rsidP="00D207EC">
            <w:pPr>
              <w:spacing w:after="0" w:line="240" w:lineRule="auto"/>
              <w:rPr>
                <w:rFonts w:ascii="Sylfaen" w:eastAsia="Times New Roman" w:hAnsi="Sylfaen"/>
                <w:color w:val="000000"/>
                <w:sz w:val="20"/>
                <w:szCs w:val="20"/>
              </w:rPr>
            </w:pPr>
            <w:r>
              <w:rPr>
                <w:rFonts w:ascii="Sylfaen" w:eastAsia="Times New Roman" w:hAnsi="Sylfaen"/>
                <w:color w:val="000000"/>
                <w:sz w:val="20"/>
                <w:szCs w:val="20"/>
              </w:rPr>
              <w:t>59</w:t>
            </w:r>
          </w:p>
        </w:tc>
        <w:tc>
          <w:tcPr>
            <w:tcW w:w="1260" w:type="dxa"/>
            <w:tcBorders>
              <w:top w:val="nil"/>
              <w:left w:val="nil"/>
              <w:bottom w:val="single" w:sz="4" w:space="0" w:color="auto"/>
              <w:right w:val="single" w:sz="4" w:space="0" w:color="auto"/>
            </w:tcBorders>
            <w:shd w:val="clear" w:color="auto" w:fill="auto"/>
            <w:noWrap/>
            <w:hideMark/>
          </w:tcPr>
          <w:p w14:paraId="288AA35A" w14:textId="77777777" w:rsidR="00D207EC" w:rsidRDefault="00D207EC" w:rsidP="00D207EC">
            <w:pPr>
              <w:spacing w:after="0" w:line="240" w:lineRule="auto"/>
              <w:rPr>
                <w:rFonts w:ascii="Sylfaen" w:eastAsia="Times New Roman" w:hAnsi="Sylfaen"/>
                <w:color w:val="000000"/>
                <w:sz w:val="20"/>
                <w:szCs w:val="20"/>
                <w:lang w:val="en-US"/>
              </w:rPr>
            </w:pPr>
            <w:r>
              <w:rPr>
                <w:rFonts w:ascii="Sylfaen" w:eastAsia="Times New Roman" w:hAnsi="Sylfaen"/>
                <w:color w:val="000000"/>
                <w:sz w:val="20"/>
                <w:szCs w:val="20"/>
                <w:lang w:val="en-US"/>
              </w:rPr>
              <w:t>High Education and Science</w:t>
            </w:r>
          </w:p>
          <w:p w14:paraId="078FC350" w14:textId="7EE1691E" w:rsidR="00D207EC" w:rsidRPr="000320FA" w:rsidRDefault="00D207EC" w:rsidP="00D207EC">
            <w:pPr>
              <w:spacing w:after="0" w:line="240" w:lineRule="auto"/>
              <w:rPr>
                <w:rFonts w:ascii="Sylfaen" w:eastAsia="Times New Roman" w:hAnsi="Sylfaen"/>
                <w:color w:val="000000"/>
                <w:sz w:val="20"/>
                <w:szCs w:val="20"/>
                <w:lang w:val="en-US"/>
              </w:rPr>
            </w:pPr>
          </w:p>
        </w:tc>
        <w:tc>
          <w:tcPr>
            <w:tcW w:w="2160" w:type="dxa"/>
            <w:tcBorders>
              <w:top w:val="nil"/>
              <w:left w:val="nil"/>
              <w:bottom w:val="single" w:sz="4" w:space="0" w:color="auto"/>
              <w:right w:val="single" w:sz="4" w:space="0" w:color="auto"/>
            </w:tcBorders>
            <w:shd w:val="clear" w:color="auto" w:fill="auto"/>
            <w:hideMark/>
          </w:tcPr>
          <w:p w14:paraId="314496FA" w14:textId="73417815" w:rsidR="00D207EC" w:rsidRPr="000320FA" w:rsidRDefault="00D207EC" w:rsidP="00D207EC">
            <w:pPr>
              <w:spacing w:after="0" w:line="240" w:lineRule="auto"/>
              <w:rPr>
                <w:rFonts w:ascii="Sylfaen" w:eastAsia="Times New Roman" w:hAnsi="Sylfaen"/>
                <w:color w:val="000000"/>
                <w:sz w:val="20"/>
                <w:szCs w:val="20"/>
                <w:lang w:val="en-US"/>
              </w:rPr>
            </w:pPr>
            <w:r>
              <w:rPr>
                <w:rFonts w:ascii="Sylfaen" w:eastAsia="Times New Roman" w:hAnsi="Sylfaen"/>
                <w:color w:val="000000"/>
                <w:sz w:val="20"/>
                <w:szCs w:val="20"/>
                <w:lang w:val="en-US"/>
              </w:rPr>
              <w:t xml:space="preserve">Maka </w:t>
            </w:r>
            <w:proofErr w:type="spellStart"/>
            <w:r>
              <w:rPr>
                <w:rFonts w:ascii="Sylfaen" w:eastAsia="Times New Roman" w:hAnsi="Sylfaen"/>
                <w:color w:val="000000"/>
                <w:sz w:val="20"/>
                <w:szCs w:val="20"/>
                <w:lang w:val="en-US"/>
              </w:rPr>
              <w:t>Tokhashvili</w:t>
            </w:r>
            <w:proofErr w:type="spellEnd"/>
            <w:r>
              <w:rPr>
                <w:rFonts w:ascii="Sylfaen" w:eastAsia="Times New Roman" w:hAnsi="Sylfaen"/>
                <w:color w:val="000000"/>
                <w:sz w:val="20"/>
                <w:szCs w:val="20"/>
                <w:lang w:val="en-US"/>
              </w:rPr>
              <w:t xml:space="preserve"> – organization Progress </w:t>
            </w:r>
          </w:p>
        </w:tc>
        <w:tc>
          <w:tcPr>
            <w:tcW w:w="4950" w:type="dxa"/>
            <w:tcBorders>
              <w:top w:val="nil"/>
              <w:left w:val="nil"/>
              <w:bottom w:val="single" w:sz="4" w:space="0" w:color="auto"/>
              <w:right w:val="single" w:sz="4" w:space="0" w:color="auto"/>
            </w:tcBorders>
            <w:shd w:val="clear" w:color="auto" w:fill="auto"/>
            <w:hideMark/>
          </w:tcPr>
          <w:p w14:paraId="2F60B02A" w14:textId="11BAC096" w:rsidR="00D207EC" w:rsidRPr="0014194B" w:rsidRDefault="00783594" w:rsidP="00D207EC">
            <w:pPr>
              <w:spacing w:after="0" w:line="240" w:lineRule="auto"/>
              <w:rPr>
                <w:rFonts w:ascii="Sylfaen" w:eastAsia="Times New Roman" w:hAnsi="Sylfaen"/>
                <w:color w:val="000000"/>
                <w:sz w:val="20"/>
                <w:szCs w:val="20"/>
              </w:rPr>
            </w:pPr>
            <w:r w:rsidRPr="00783594">
              <w:rPr>
                <w:rFonts w:ascii="Sylfaen" w:eastAsia="Times New Roman" w:hAnsi="Sylfaen"/>
                <w:color w:val="000000"/>
                <w:sz w:val="20"/>
                <w:szCs w:val="20"/>
              </w:rPr>
              <w:t>The state should take responsibility for implementing the protection of the constitutionally guaranteed right to education - to ensure education in the context of ensuring social rights.</w:t>
            </w:r>
          </w:p>
        </w:tc>
        <w:tc>
          <w:tcPr>
            <w:tcW w:w="1620" w:type="dxa"/>
            <w:tcBorders>
              <w:top w:val="nil"/>
              <w:left w:val="nil"/>
              <w:bottom w:val="single" w:sz="4" w:space="0" w:color="auto"/>
              <w:right w:val="single" w:sz="4" w:space="0" w:color="auto"/>
            </w:tcBorders>
            <w:shd w:val="clear" w:color="000000" w:fill="A9D08E"/>
            <w:hideMark/>
          </w:tcPr>
          <w:p w14:paraId="2B530FB4" w14:textId="5EDE4ACB" w:rsidR="00D207EC" w:rsidRPr="0014194B" w:rsidRDefault="00D207EC" w:rsidP="00D207EC">
            <w:pPr>
              <w:spacing w:after="0" w:line="240" w:lineRule="auto"/>
              <w:rPr>
                <w:rFonts w:ascii="Sylfaen" w:eastAsia="Times New Roman" w:hAnsi="Sylfaen"/>
                <w:color w:val="000000"/>
                <w:sz w:val="20"/>
                <w:szCs w:val="20"/>
              </w:rPr>
            </w:pPr>
            <w:r w:rsidRPr="00FD5413">
              <w:rPr>
                <w:rFonts w:ascii="Sylfaen" w:eastAsia="Times New Roman" w:hAnsi="Sylfaen"/>
                <w:color w:val="000000"/>
                <w:sz w:val="20"/>
                <w:szCs w:val="20"/>
                <w:lang w:val="en-US"/>
              </w:rPr>
              <w:t>Considered</w:t>
            </w:r>
          </w:p>
        </w:tc>
        <w:tc>
          <w:tcPr>
            <w:tcW w:w="4505" w:type="dxa"/>
            <w:tcBorders>
              <w:top w:val="nil"/>
              <w:left w:val="nil"/>
              <w:bottom w:val="single" w:sz="4" w:space="0" w:color="auto"/>
              <w:right w:val="single" w:sz="4" w:space="0" w:color="auto"/>
            </w:tcBorders>
            <w:shd w:val="clear" w:color="auto" w:fill="auto"/>
            <w:hideMark/>
          </w:tcPr>
          <w:p w14:paraId="2C8E3B11" w14:textId="5CA46951" w:rsidR="00D207EC" w:rsidRPr="0014194B" w:rsidRDefault="00783594" w:rsidP="00D207EC">
            <w:pPr>
              <w:spacing w:after="0" w:line="240" w:lineRule="auto"/>
              <w:rPr>
                <w:rFonts w:ascii="Sylfaen" w:eastAsia="Times New Roman" w:hAnsi="Sylfaen"/>
                <w:color w:val="000000"/>
                <w:sz w:val="20"/>
                <w:szCs w:val="20"/>
              </w:rPr>
            </w:pPr>
            <w:r w:rsidRPr="00783594">
              <w:rPr>
                <w:rFonts w:ascii="Sylfaen" w:eastAsia="Times New Roman" w:hAnsi="Sylfaen"/>
                <w:color w:val="000000"/>
                <w:sz w:val="20"/>
                <w:szCs w:val="20"/>
              </w:rPr>
              <w:t>The Ministry works daily to ensure the right to education guaranteed by the Constitution and, if necessary, to respond accordingly.</w:t>
            </w:r>
          </w:p>
        </w:tc>
      </w:tr>
      <w:tr w:rsidR="00D207EC" w:rsidRPr="0014194B" w14:paraId="6037F7BA" w14:textId="77777777" w:rsidTr="00B42885">
        <w:trPr>
          <w:trHeight w:val="1135"/>
        </w:trPr>
        <w:tc>
          <w:tcPr>
            <w:tcW w:w="450" w:type="dxa"/>
            <w:tcBorders>
              <w:top w:val="nil"/>
              <w:left w:val="single" w:sz="4" w:space="0" w:color="auto"/>
              <w:bottom w:val="single" w:sz="4" w:space="0" w:color="auto"/>
              <w:right w:val="single" w:sz="4" w:space="0" w:color="auto"/>
            </w:tcBorders>
            <w:shd w:val="clear" w:color="auto" w:fill="auto"/>
            <w:noWrap/>
            <w:hideMark/>
          </w:tcPr>
          <w:p w14:paraId="396C9E7D" w14:textId="62A74FA5" w:rsidR="00D207EC" w:rsidRPr="00AA0D37" w:rsidRDefault="00D207EC" w:rsidP="00D207EC">
            <w:pPr>
              <w:spacing w:after="0" w:line="240" w:lineRule="auto"/>
              <w:rPr>
                <w:rFonts w:ascii="Sylfaen" w:eastAsia="Times New Roman" w:hAnsi="Sylfaen"/>
                <w:color w:val="000000"/>
                <w:sz w:val="20"/>
                <w:szCs w:val="20"/>
              </w:rPr>
            </w:pPr>
            <w:r w:rsidRPr="00AA0D37">
              <w:rPr>
                <w:rFonts w:ascii="Sylfaen" w:eastAsia="Times New Roman" w:hAnsi="Sylfaen"/>
                <w:color w:val="000000"/>
                <w:sz w:val="20"/>
                <w:szCs w:val="20"/>
              </w:rPr>
              <w:t>6</w:t>
            </w:r>
            <w:r>
              <w:rPr>
                <w:rFonts w:ascii="Sylfaen" w:eastAsia="Times New Roman" w:hAnsi="Sylfaen"/>
                <w:color w:val="000000"/>
                <w:sz w:val="20"/>
                <w:szCs w:val="20"/>
              </w:rPr>
              <w:t>0</w:t>
            </w:r>
          </w:p>
        </w:tc>
        <w:tc>
          <w:tcPr>
            <w:tcW w:w="1260" w:type="dxa"/>
            <w:tcBorders>
              <w:top w:val="nil"/>
              <w:left w:val="nil"/>
              <w:bottom w:val="single" w:sz="4" w:space="0" w:color="auto"/>
              <w:right w:val="single" w:sz="4" w:space="0" w:color="auto"/>
            </w:tcBorders>
            <w:shd w:val="clear" w:color="auto" w:fill="auto"/>
            <w:noWrap/>
            <w:hideMark/>
          </w:tcPr>
          <w:p w14:paraId="396A6980" w14:textId="77777777" w:rsidR="00D207EC" w:rsidRDefault="00D207EC" w:rsidP="00D207EC">
            <w:pPr>
              <w:spacing w:after="0" w:line="240" w:lineRule="auto"/>
              <w:rPr>
                <w:rFonts w:ascii="Sylfaen" w:eastAsia="Times New Roman" w:hAnsi="Sylfaen"/>
                <w:color w:val="000000"/>
                <w:sz w:val="20"/>
                <w:szCs w:val="20"/>
                <w:lang w:val="en-US"/>
              </w:rPr>
            </w:pPr>
            <w:r>
              <w:rPr>
                <w:rFonts w:ascii="Sylfaen" w:eastAsia="Times New Roman" w:hAnsi="Sylfaen"/>
                <w:color w:val="000000"/>
                <w:sz w:val="20"/>
                <w:szCs w:val="20"/>
                <w:lang w:val="en-US"/>
              </w:rPr>
              <w:t>High Education and Science</w:t>
            </w:r>
          </w:p>
          <w:p w14:paraId="1709048B" w14:textId="067108C7" w:rsidR="00D207EC" w:rsidRPr="0014194B" w:rsidRDefault="00D207EC" w:rsidP="00D207EC">
            <w:pPr>
              <w:spacing w:after="0" w:line="240" w:lineRule="auto"/>
              <w:rPr>
                <w:rFonts w:ascii="Sylfaen" w:eastAsia="Times New Roman" w:hAnsi="Sylfaen"/>
                <w:color w:val="000000"/>
                <w:sz w:val="20"/>
                <w:szCs w:val="20"/>
              </w:rPr>
            </w:pPr>
          </w:p>
        </w:tc>
        <w:tc>
          <w:tcPr>
            <w:tcW w:w="2160" w:type="dxa"/>
            <w:tcBorders>
              <w:top w:val="nil"/>
              <w:left w:val="nil"/>
              <w:bottom w:val="single" w:sz="4" w:space="0" w:color="auto"/>
              <w:right w:val="single" w:sz="4" w:space="0" w:color="auto"/>
            </w:tcBorders>
            <w:shd w:val="clear" w:color="auto" w:fill="auto"/>
            <w:noWrap/>
            <w:hideMark/>
          </w:tcPr>
          <w:p w14:paraId="500007E3" w14:textId="4FE367FD" w:rsidR="00D207EC" w:rsidRPr="000320FA" w:rsidRDefault="00D207EC" w:rsidP="00D207EC">
            <w:pPr>
              <w:spacing w:after="0" w:line="240" w:lineRule="auto"/>
              <w:rPr>
                <w:rFonts w:ascii="Sylfaen" w:eastAsia="Times New Roman" w:hAnsi="Sylfaen"/>
                <w:color w:val="000000"/>
                <w:sz w:val="20"/>
                <w:szCs w:val="20"/>
                <w:lang w:val="en-US"/>
              </w:rPr>
            </w:pPr>
            <w:proofErr w:type="spellStart"/>
            <w:r>
              <w:rPr>
                <w:rFonts w:ascii="Sylfaen" w:eastAsia="Times New Roman" w:hAnsi="Sylfaen"/>
                <w:color w:val="000000"/>
                <w:sz w:val="20"/>
                <w:szCs w:val="20"/>
                <w:lang w:val="en-US"/>
              </w:rPr>
              <w:t>Rousudan</w:t>
            </w:r>
            <w:proofErr w:type="spellEnd"/>
            <w:r>
              <w:rPr>
                <w:rFonts w:ascii="Sylfaen" w:eastAsia="Times New Roman" w:hAnsi="Sylfaen"/>
                <w:color w:val="000000"/>
                <w:sz w:val="20"/>
                <w:szCs w:val="20"/>
                <w:lang w:val="en-US"/>
              </w:rPr>
              <w:t xml:space="preserve"> </w:t>
            </w:r>
            <w:proofErr w:type="spellStart"/>
            <w:r>
              <w:rPr>
                <w:rFonts w:ascii="Sylfaen" w:eastAsia="Times New Roman" w:hAnsi="Sylfaen"/>
                <w:color w:val="000000"/>
                <w:sz w:val="20"/>
                <w:szCs w:val="20"/>
                <w:lang w:val="en-US"/>
              </w:rPr>
              <w:t>Jakeli</w:t>
            </w:r>
            <w:proofErr w:type="spellEnd"/>
          </w:p>
        </w:tc>
        <w:tc>
          <w:tcPr>
            <w:tcW w:w="4950" w:type="dxa"/>
            <w:tcBorders>
              <w:top w:val="nil"/>
              <w:left w:val="nil"/>
              <w:bottom w:val="single" w:sz="4" w:space="0" w:color="auto"/>
              <w:right w:val="single" w:sz="4" w:space="0" w:color="auto"/>
            </w:tcBorders>
            <w:shd w:val="clear" w:color="auto" w:fill="auto"/>
            <w:hideMark/>
          </w:tcPr>
          <w:p w14:paraId="2C3B5C91" w14:textId="5E581DA3" w:rsidR="00D207EC" w:rsidRPr="0014194B" w:rsidRDefault="00783594" w:rsidP="00D207EC">
            <w:pPr>
              <w:spacing w:after="0" w:line="240" w:lineRule="auto"/>
              <w:rPr>
                <w:rFonts w:ascii="Sylfaen" w:eastAsia="Times New Roman" w:hAnsi="Sylfaen"/>
                <w:color w:val="000000"/>
                <w:sz w:val="20"/>
                <w:szCs w:val="20"/>
              </w:rPr>
            </w:pPr>
            <w:r>
              <w:rPr>
                <w:rFonts w:ascii="Sylfaen" w:eastAsia="Times New Roman" w:hAnsi="Sylfaen"/>
                <w:color w:val="000000"/>
                <w:sz w:val="20"/>
                <w:szCs w:val="20"/>
                <w:lang w:val="en-US"/>
              </w:rPr>
              <w:t>Shared study</w:t>
            </w:r>
            <w:r w:rsidR="00D207EC" w:rsidRPr="0014194B">
              <w:rPr>
                <w:rFonts w:ascii="Sylfaen" w:eastAsia="Times New Roman" w:hAnsi="Sylfaen"/>
                <w:color w:val="000000"/>
                <w:sz w:val="20"/>
                <w:szCs w:val="20"/>
              </w:rPr>
              <w:t>:  Roussoudane Djakeli.</w:t>
            </w:r>
            <w:r w:rsidR="00D207EC" w:rsidRPr="0014194B">
              <w:rPr>
                <w:rFonts w:ascii="Sylfaen" w:eastAsia="Times New Roman" w:hAnsi="Sylfaen"/>
                <w:i/>
                <w:iCs/>
                <w:color w:val="000000"/>
                <w:sz w:val="20"/>
                <w:szCs w:val="20"/>
              </w:rPr>
              <w:t>"Neighbourhood effects on exam outcomes and voucher attainment: A quantitative analysis of a</w:t>
            </w:r>
            <w:r w:rsidR="00D207EC">
              <w:rPr>
                <w:rFonts w:ascii="Sylfaen" w:eastAsia="Times New Roman" w:hAnsi="Sylfaen"/>
                <w:i/>
                <w:iCs/>
                <w:color w:val="000000"/>
                <w:sz w:val="20"/>
                <w:szCs w:val="20"/>
                <w:lang w:val="en-US"/>
              </w:rPr>
              <w:t xml:space="preserve"> </w:t>
            </w:r>
            <w:r w:rsidR="00D207EC" w:rsidRPr="0014194B">
              <w:rPr>
                <w:rFonts w:ascii="Sylfaen" w:eastAsia="Times New Roman" w:hAnsi="Sylfaen"/>
                <w:i/>
                <w:iCs/>
                <w:color w:val="000000"/>
                <w:sz w:val="20"/>
                <w:szCs w:val="20"/>
              </w:rPr>
              <w:t>census database from Tbilisi, Georgia</w:t>
            </w:r>
            <w:proofErr w:type="gramStart"/>
            <w:r w:rsidR="00D207EC" w:rsidRPr="0014194B">
              <w:rPr>
                <w:rFonts w:ascii="Sylfaen" w:eastAsia="Times New Roman" w:hAnsi="Sylfaen"/>
                <w:i/>
                <w:iCs/>
                <w:color w:val="000000"/>
                <w:sz w:val="20"/>
                <w:szCs w:val="20"/>
              </w:rPr>
              <w:t>".</w:t>
            </w:r>
            <w:r w:rsidR="00D207EC" w:rsidRPr="0014194B">
              <w:rPr>
                <w:rFonts w:ascii="Sylfaen" w:eastAsia="Times New Roman" w:hAnsi="Sylfaen"/>
                <w:color w:val="000000"/>
                <w:sz w:val="20"/>
                <w:szCs w:val="20"/>
              </w:rPr>
              <w:t>Trykk</w:t>
            </w:r>
            <w:proofErr w:type="gramEnd"/>
            <w:r w:rsidR="00D207EC" w:rsidRPr="0014194B">
              <w:rPr>
                <w:rFonts w:ascii="Sylfaen" w:eastAsia="Times New Roman" w:hAnsi="Sylfaen"/>
                <w:color w:val="000000"/>
                <w:sz w:val="20"/>
                <w:szCs w:val="20"/>
              </w:rPr>
              <w:t>: Reprosentralen, Universitetet i Oslo</w:t>
            </w:r>
            <w:r w:rsidR="00D207EC" w:rsidRPr="0014194B">
              <w:rPr>
                <w:rFonts w:ascii="Sylfaen" w:eastAsia="Times New Roman" w:hAnsi="Sylfaen"/>
                <w:i/>
                <w:iCs/>
                <w:color w:val="000000"/>
                <w:sz w:val="20"/>
                <w:szCs w:val="20"/>
              </w:rPr>
              <w:t xml:space="preserve"> </w:t>
            </w:r>
            <w:r w:rsidR="00D207EC" w:rsidRPr="0014194B">
              <w:rPr>
                <w:rFonts w:ascii="Sylfaen" w:eastAsia="Times New Roman" w:hAnsi="Sylfaen"/>
                <w:color w:val="000000"/>
                <w:sz w:val="20"/>
                <w:szCs w:val="20"/>
              </w:rPr>
              <w:t xml:space="preserve">2019. </w:t>
            </w:r>
            <w:r w:rsidR="00D207EC" w:rsidRPr="0014194B">
              <w:rPr>
                <w:rFonts w:ascii="Sylfaen" w:eastAsia="Times New Roman" w:hAnsi="Sylfaen"/>
                <w:i/>
                <w:iCs/>
                <w:color w:val="000000"/>
                <w:sz w:val="20"/>
                <w:szCs w:val="20"/>
              </w:rPr>
              <w:t>:http://www.duo.uio.no/</w:t>
            </w:r>
          </w:p>
        </w:tc>
        <w:tc>
          <w:tcPr>
            <w:tcW w:w="1620" w:type="dxa"/>
            <w:tcBorders>
              <w:top w:val="nil"/>
              <w:left w:val="nil"/>
              <w:bottom w:val="single" w:sz="4" w:space="0" w:color="auto"/>
              <w:right w:val="single" w:sz="4" w:space="0" w:color="auto"/>
            </w:tcBorders>
            <w:shd w:val="clear" w:color="000000" w:fill="A9D08E"/>
            <w:hideMark/>
          </w:tcPr>
          <w:p w14:paraId="7C5AFCFD" w14:textId="39204AAD" w:rsidR="00D207EC" w:rsidRPr="0014194B" w:rsidRDefault="00D207EC" w:rsidP="00D207EC">
            <w:pPr>
              <w:spacing w:after="0" w:line="240" w:lineRule="auto"/>
              <w:rPr>
                <w:rFonts w:ascii="Sylfaen" w:eastAsia="Times New Roman" w:hAnsi="Sylfaen"/>
                <w:color w:val="000000"/>
                <w:sz w:val="20"/>
                <w:szCs w:val="20"/>
              </w:rPr>
            </w:pPr>
            <w:r w:rsidRPr="00FD5413">
              <w:rPr>
                <w:rFonts w:ascii="Sylfaen" w:eastAsia="Times New Roman" w:hAnsi="Sylfaen"/>
                <w:color w:val="000000"/>
                <w:sz w:val="20"/>
                <w:szCs w:val="20"/>
                <w:lang w:val="en-US"/>
              </w:rPr>
              <w:t>Considered</w:t>
            </w:r>
          </w:p>
        </w:tc>
        <w:tc>
          <w:tcPr>
            <w:tcW w:w="4505" w:type="dxa"/>
            <w:tcBorders>
              <w:top w:val="nil"/>
              <w:left w:val="nil"/>
              <w:bottom w:val="single" w:sz="4" w:space="0" w:color="auto"/>
              <w:right w:val="single" w:sz="4" w:space="0" w:color="auto"/>
            </w:tcBorders>
            <w:shd w:val="clear" w:color="auto" w:fill="auto"/>
            <w:hideMark/>
          </w:tcPr>
          <w:p w14:paraId="49A87FB4" w14:textId="421127CE" w:rsidR="00D207EC" w:rsidRPr="0014194B" w:rsidRDefault="00783594" w:rsidP="00D207EC">
            <w:pPr>
              <w:spacing w:after="0" w:line="240" w:lineRule="auto"/>
              <w:rPr>
                <w:rFonts w:ascii="Sylfaen" w:eastAsia="Times New Roman" w:hAnsi="Sylfaen"/>
                <w:color w:val="000000"/>
                <w:sz w:val="20"/>
                <w:szCs w:val="20"/>
              </w:rPr>
            </w:pPr>
            <w:r w:rsidRPr="00783594">
              <w:rPr>
                <w:rFonts w:ascii="Sylfaen" w:eastAsia="Times New Roman" w:hAnsi="Sylfaen"/>
                <w:color w:val="000000"/>
                <w:sz w:val="20"/>
                <w:szCs w:val="20"/>
              </w:rPr>
              <w:t>The study's findings are presented in the review of the respective topic. p. 26.</w:t>
            </w:r>
          </w:p>
        </w:tc>
      </w:tr>
    </w:tbl>
    <w:p w14:paraId="5512AE44" w14:textId="70373FB5" w:rsidR="002074DF" w:rsidRPr="0014194B" w:rsidRDefault="002074DF" w:rsidP="002D52F7">
      <w:pPr>
        <w:rPr>
          <w:rFonts w:ascii="Sylfaen" w:eastAsia="Merriweather" w:hAnsi="Sylfaen" w:cstheme="minorHAnsi"/>
          <w:b/>
          <w:bCs/>
          <w:sz w:val="18"/>
          <w:szCs w:val="18"/>
        </w:rPr>
      </w:pPr>
    </w:p>
    <w:sectPr w:rsidR="002074DF" w:rsidRPr="0014194B" w:rsidSect="00B13ED1">
      <w:pgSz w:w="15840" w:h="12240" w:orient="landscape"/>
      <w:pgMar w:top="1440" w:right="1440" w:bottom="1440" w:left="1440" w:header="708" w:footer="70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182597" w14:textId="77777777" w:rsidR="00EE749F" w:rsidRDefault="00EE749F" w:rsidP="002D0021">
      <w:pPr>
        <w:spacing w:after="0" w:line="240" w:lineRule="auto"/>
      </w:pPr>
      <w:r>
        <w:separator/>
      </w:r>
    </w:p>
  </w:endnote>
  <w:endnote w:type="continuationSeparator" w:id="0">
    <w:p w14:paraId="6641113C" w14:textId="77777777" w:rsidR="00EE749F" w:rsidRDefault="00EE749F" w:rsidP="002D00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lfaen">
    <w:panose1 w:val="010A0502050306030303"/>
    <w:charset w:val="00"/>
    <w:family w:val="roman"/>
    <w:pitch w:val="variable"/>
    <w:sig w:usb0="04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erriweather">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3371190"/>
      <w:docPartObj>
        <w:docPartGallery w:val="Page Numbers (Bottom of Page)"/>
        <w:docPartUnique/>
      </w:docPartObj>
    </w:sdtPr>
    <w:sdtEndPr>
      <w:rPr>
        <w:noProof/>
      </w:rPr>
    </w:sdtEndPr>
    <w:sdtContent>
      <w:p w14:paraId="658B74B7" w14:textId="23308782" w:rsidR="00552149" w:rsidRDefault="00552149">
        <w:pPr>
          <w:pStyle w:val="Footer"/>
        </w:pPr>
        <w:r>
          <w:fldChar w:fldCharType="begin"/>
        </w:r>
        <w:r>
          <w:instrText xml:space="preserve"> PAGE   \* MERGEFORMAT </w:instrText>
        </w:r>
        <w:r>
          <w:fldChar w:fldCharType="separate"/>
        </w:r>
        <w:r>
          <w:rPr>
            <w:noProof/>
          </w:rPr>
          <w:t>8</w:t>
        </w:r>
        <w:r>
          <w:rPr>
            <w:noProof/>
          </w:rPr>
          <w:fldChar w:fldCharType="end"/>
        </w:r>
      </w:p>
    </w:sdtContent>
  </w:sdt>
  <w:p w14:paraId="205E27CE" w14:textId="77777777" w:rsidR="00552149" w:rsidRDefault="005521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428D2B" w14:textId="77777777" w:rsidR="00EE749F" w:rsidRDefault="00EE749F" w:rsidP="002D0021">
      <w:pPr>
        <w:spacing w:after="0" w:line="240" w:lineRule="auto"/>
      </w:pPr>
      <w:r>
        <w:separator/>
      </w:r>
    </w:p>
  </w:footnote>
  <w:footnote w:type="continuationSeparator" w:id="0">
    <w:p w14:paraId="720A06A4" w14:textId="77777777" w:rsidR="00EE749F" w:rsidRDefault="00EE749F" w:rsidP="002D00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F87A6A"/>
    <w:multiLevelType w:val="multilevel"/>
    <w:tmpl w:val="97FC3026"/>
    <w:lvl w:ilvl="0">
      <w:start w:val="1"/>
      <w:numFmt w:val="decimal"/>
      <w:lvlText w:val="%1."/>
      <w:lvlJc w:val="left"/>
      <w:pPr>
        <w:ind w:left="1080" w:hanging="360"/>
      </w:pPr>
    </w:lvl>
    <w:lvl w:ilvl="1">
      <w:start w:val="1"/>
      <w:numFmt w:val="bullet"/>
      <w:lvlText w:val=""/>
      <w:lvlJc w:val="left"/>
      <w:pPr>
        <w:ind w:left="1800" w:hanging="360"/>
      </w:pPr>
      <w:rPr>
        <w:rFonts w:ascii="Wingdings" w:hAnsi="Wingdings" w:hint="default"/>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1FE712AF"/>
    <w:multiLevelType w:val="multilevel"/>
    <w:tmpl w:val="D3482A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0B02B4C"/>
    <w:multiLevelType w:val="hybridMultilevel"/>
    <w:tmpl w:val="6ECAB868"/>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4155110"/>
    <w:multiLevelType w:val="hybridMultilevel"/>
    <w:tmpl w:val="3ACAEAB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00C18C1"/>
    <w:multiLevelType w:val="hybridMultilevel"/>
    <w:tmpl w:val="6D1C2DDC"/>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548A724A"/>
    <w:multiLevelType w:val="hybridMultilevel"/>
    <w:tmpl w:val="987E8F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6C62666"/>
    <w:multiLevelType w:val="hybridMultilevel"/>
    <w:tmpl w:val="F034BAC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8D80CB6"/>
    <w:multiLevelType w:val="multilevel"/>
    <w:tmpl w:val="9B604546"/>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8" w15:restartNumberingAfterBreak="0">
    <w:nsid w:val="701F1659"/>
    <w:multiLevelType w:val="hybridMultilevel"/>
    <w:tmpl w:val="F74EF1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FD555EC"/>
    <w:multiLevelType w:val="hybridMultilevel"/>
    <w:tmpl w:val="1CC03D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21597304">
    <w:abstractNumId w:val="1"/>
  </w:num>
  <w:num w:numId="2" w16cid:durableId="1925723347">
    <w:abstractNumId w:val="0"/>
  </w:num>
  <w:num w:numId="3" w16cid:durableId="492377517">
    <w:abstractNumId w:val="7"/>
  </w:num>
  <w:num w:numId="4" w16cid:durableId="145436114">
    <w:abstractNumId w:val="6"/>
  </w:num>
  <w:num w:numId="5" w16cid:durableId="1370717247">
    <w:abstractNumId w:val="5"/>
  </w:num>
  <w:num w:numId="6" w16cid:durableId="1950698083">
    <w:abstractNumId w:val="8"/>
  </w:num>
  <w:num w:numId="7" w16cid:durableId="1336688974">
    <w:abstractNumId w:val="9"/>
  </w:num>
  <w:num w:numId="8" w16cid:durableId="1418671665">
    <w:abstractNumId w:val="3"/>
  </w:num>
  <w:num w:numId="9" w16cid:durableId="786004503">
    <w:abstractNumId w:val="2"/>
  </w:num>
  <w:num w:numId="10" w16cid:durableId="154836839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LM0MDcxMzM3NrcwtzBQ0lEKTi0uzszPAykwrAUAfG83MywAAAA="/>
  </w:docVars>
  <w:rsids>
    <w:rsidRoot w:val="00F90488"/>
    <w:rsid w:val="00014AE4"/>
    <w:rsid w:val="00024A40"/>
    <w:rsid w:val="000320FA"/>
    <w:rsid w:val="000324F7"/>
    <w:rsid w:val="00032A53"/>
    <w:rsid w:val="00033F98"/>
    <w:rsid w:val="00056767"/>
    <w:rsid w:val="000B0CDC"/>
    <w:rsid w:val="000D08BA"/>
    <w:rsid w:val="000E0368"/>
    <w:rsid w:val="000F164E"/>
    <w:rsid w:val="00122852"/>
    <w:rsid w:val="0012773D"/>
    <w:rsid w:val="00131445"/>
    <w:rsid w:val="0014194B"/>
    <w:rsid w:val="00146149"/>
    <w:rsid w:val="00170450"/>
    <w:rsid w:val="001C074B"/>
    <w:rsid w:val="001C5D54"/>
    <w:rsid w:val="001D0E0B"/>
    <w:rsid w:val="001D37E9"/>
    <w:rsid w:val="001F3A0F"/>
    <w:rsid w:val="001F73AA"/>
    <w:rsid w:val="00206EF8"/>
    <w:rsid w:val="002074DF"/>
    <w:rsid w:val="002101CB"/>
    <w:rsid w:val="002307E6"/>
    <w:rsid w:val="002656A5"/>
    <w:rsid w:val="00276FA2"/>
    <w:rsid w:val="002B1166"/>
    <w:rsid w:val="002D0021"/>
    <w:rsid w:val="002D52F7"/>
    <w:rsid w:val="002F190B"/>
    <w:rsid w:val="002F475C"/>
    <w:rsid w:val="0031534B"/>
    <w:rsid w:val="00333842"/>
    <w:rsid w:val="0034164F"/>
    <w:rsid w:val="0034776B"/>
    <w:rsid w:val="003564A8"/>
    <w:rsid w:val="00380F99"/>
    <w:rsid w:val="00384133"/>
    <w:rsid w:val="00395779"/>
    <w:rsid w:val="003964D4"/>
    <w:rsid w:val="003A0114"/>
    <w:rsid w:val="003A1C3A"/>
    <w:rsid w:val="003B12FF"/>
    <w:rsid w:val="003D7C3A"/>
    <w:rsid w:val="003E7D6A"/>
    <w:rsid w:val="003F1935"/>
    <w:rsid w:val="003F1FD8"/>
    <w:rsid w:val="00403355"/>
    <w:rsid w:val="0041438B"/>
    <w:rsid w:val="00435AE7"/>
    <w:rsid w:val="004369C0"/>
    <w:rsid w:val="00443DEB"/>
    <w:rsid w:val="00450DBA"/>
    <w:rsid w:val="004641ED"/>
    <w:rsid w:val="00465439"/>
    <w:rsid w:val="00476DBE"/>
    <w:rsid w:val="00480910"/>
    <w:rsid w:val="00491293"/>
    <w:rsid w:val="004B7064"/>
    <w:rsid w:val="004F342B"/>
    <w:rsid w:val="005046A8"/>
    <w:rsid w:val="00515FF5"/>
    <w:rsid w:val="00516EB6"/>
    <w:rsid w:val="0052089B"/>
    <w:rsid w:val="005245C6"/>
    <w:rsid w:val="005401A7"/>
    <w:rsid w:val="00552149"/>
    <w:rsid w:val="00552DE3"/>
    <w:rsid w:val="00554F4F"/>
    <w:rsid w:val="00560052"/>
    <w:rsid w:val="00563E0B"/>
    <w:rsid w:val="00570083"/>
    <w:rsid w:val="00573520"/>
    <w:rsid w:val="005777E4"/>
    <w:rsid w:val="005817AD"/>
    <w:rsid w:val="00583853"/>
    <w:rsid w:val="00587E84"/>
    <w:rsid w:val="00590624"/>
    <w:rsid w:val="005940BE"/>
    <w:rsid w:val="00594E8C"/>
    <w:rsid w:val="005953F8"/>
    <w:rsid w:val="00596BCE"/>
    <w:rsid w:val="005B1FC5"/>
    <w:rsid w:val="005B2D9C"/>
    <w:rsid w:val="005B3F79"/>
    <w:rsid w:val="005C5B5E"/>
    <w:rsid w:val="005C6068"/>
    <w:rsid w:val="005D136B"/>
    <w:rsid w:val="00603EF3"/>
    <w:rsid w:val="00624CD0"/>
    <w:rsid w:val="00641506"/>
    <w:rsid w:val="00642F8F"/>
    <w:rsid w:val="0066510C"/>
    <w:rsid w:val="00665375"/>
    <w:rsid w:val="00675865"/>
    <w:rsid w:val="00680450"/>
    <w:rsid w:val="00682598"/>
    <w:rsid w:val="006A35C4"/>
    <w:rsid w:val="006A50AB"/>
    <w:rsid w:val="006A7A67"/>
    <w:rsid w:val="006C180C"/>
    <w:rsid w:val="006D1245"/>
    <w:rsid w:val="006E22AF"/>
    <w:rsid w:val="006E2538"/>
    <w:rsid w:val="006F0A1F"/>
    <w:rsid w:val="007306AA"/>
    <w:rsid w:val="00751156"/>
    <w:rsid w:val="0076368A"/>
    <w:rsid w:val="0076511D"/>
    <w:rsid w:val="00767BE0"/>
    <w:rsid w:val="0077442F"/>
    <w:rsid w:val="00783594"/>
    <w:rsid w:val="00783907"/>
    <w:rsid w:val="00792585"/>
    <w:rsid w:val="007B0F38"/>
    <w:rsid w:val="007B49B3"/>
    <w:rsid w:val="007C3880"/>
    <w:rsid w:val="007D088B"/>
    <w:rsid w:val="007D3055"/>
    <w:rsid w:val="007D5250"/>
    <w:rsid w:val="007F50C1"/>
    <w:rsid w:val="007F5C86"/>
    <w:rsid w:val="0080032F"/>
    <w:rsid w:val="00813341"/>
    <w:rsid w:val="00814A4C"/>
    <w:rsid w:val="0081785C"/>
    <w:rsid w:val="008275CF"/>
    <w:rsid w:val="00836563"/>
    <w:rsid w:val="00842D5B"/>
    <w:rsid w:val="00843432"/>
    <w:rsid w:val="00853D70"/>
    <w:rsid w:val="008A0B5C"/>
    <w:rsid w:val="008A5C64"/>
    <w:rsid w:val="008B7A90"/>
    <w:rsid w:val="008F6B16"/>
    <w:rsid w:val="008F6B28"/>
    <w:rsid w:val="009331C9"/>
    <w:rsid w:val="00936E4B"/>
    <w:rsid w:val="00950CBD"/>
    <w:rsid w:val="00950CEC"/>
    <w:rsid w:val="00992EC6"/>
    <w:rsid w:val="009A63C8"/>
    <w:rsid w:val="009B2AB5"/>
    <w:rsid w:val="009B4CF0"/>
    <w:rsid w:val="009C686C"/>
    <w:rsid w:val="009D1532"/>
    <w:rsid w:val="009D24AE"/>
    <w:rsid w:val="009D422F"/>
    <w:rsid w:val="009D6E90"/>
    <w:rsid w:val="009F5AAC"/>
    <w:rsid w:val="009F7CD7"/>
    <w:rsid w:val="00A0530A"/>
    <w:rsid w:val="00A136AD"/>
    <w:rsid w:val="00A2468B"/>
    <w:rsid w:val="00A32808"/>
    <w:rsid w:val="00A378BB"/>
    <w:rsid w:val="00A56480"/>
    <w:rsid w:val="00A577ED"/>
    <w:rsid w:val="00A61E57"/>
    <w:rsid w:val="00A73183"/>
    <w:rsid w:val="00A7367E"/>
    <w:rsid w:val="00A9652C"/>
    <w:rsid w:val="00AA0D37"/>
    <w:rsid w:val="00AB2159"/>
    <w:rsid w:val="00AB2A76"/>
    <w:rsid w:val="00AC374C"/>
    <w:rsid w:val="00AD2C97"/>
    <w:rsid w:val="00AD5FB4"/>
    <w:rsid w:val="00AE52A9"/>
    <w:rsid w:val="00AF2F40"/>
    <w:rsid w:val="00AF5156"/>
    <w:rsid w:val="00B05E25"/>
    <w:rsid w:val="00B10A79"/>
    <w:rsid w:val="00B13ED1"/>
    <w:rsid w:val="00B20E90"/>
    <w:rsid w:val="00B2735E"/>
    <w:rsid w:val="00B42885"/>
    <w:rsid w:val="00B4719A"/>
    <w:rsid w:val="00B63477"/>
    <w:rsid w:val="00B74B56"/>
    <w:rsid w:val="00B8081B"/>
    <w:rsid w:val="00B908A4"/>
    <w:rsid w:val="00B91533"/>
    <w:rsid w:val="00BB43EB"/>
    <w:rsid w:val="00BD32F4"/>
    <w:rsid w:val="00BD3CDE"/>
    <w:rsid w:val="00BD6E01"/>
    <w:rsid w:val="00BE515D"/>
    <w:rsid w:val="00C021CD"/>
    <w:rsid w:val="00C13A61"/>
    <w:rsid w:val="00C142C8"/>
    <w:rsid w:val="00C45FAF"/>
    <w:rsid w:val="00C52BC7"/>
    <w:rsid w:val="00C76C41"/>
    <w:rsid w:val="00C84968"/>
    <w:rsid w:val="00C96424"/>
    <w:rsid w:val="00CA4225"/>
    <w:rsid w:val="00CB063B"/>
    <w:rsid w:val="00CC08E2"/>
    <w:rsid w:val="00CC1C27"/>
    <w:rsid w:val="00CC4164"/>
    <w:rsid w:val="00CD5B60"/>
    <w:rsid w:val="00CE7864"/>
    <w:rsid w:val="00CF027D"/>
    <w:rsid w:val="00CF0D6B"/>
    <w:rsid w:val="00CF4C86"/>
    <w:rsid w:val="00D012CE"/>
    <w:rsid w:val="00D041E9"/>
    <w:rsid w:val="00D1076F"/>
    <w:rsid w:val="00D152AD"/>
    <w:rsid w:val="00D207EC"/>
    <w:rsid w:val="00D44674"/>
    <w:rsid w:val="00D517EF"/>
    <w:rsid w:val="00D57461"/>
    <w:rsid w:val="00D61CEF"/>
    <w:rsid w:val="00D61ED8"/>
    <w:rsid w:val="00D65C23"/>
    <w:rsid w:val="00D6624D"/>
    <w:rsid w:val="00D678B2"/>
    <w:rsid w:val="00D80249"/>
    <w:rsid w:val="00D874DA"/>
    <w:rsid w:val="00DA097E"/>
    <w:rsid w:val="00DA1834"/>
    <w:rsid w:val="00DA2C55"/>
    <w:rsid w:val="00DB1919"/>
    <w:rsid w:val="00DB2C16"/>
    <w:rsid w:val="00DB7E1B"/>
    <w:rsid w:val="00DC32D5"/>
    <w:rsid w:val="00DC5C41"/>
    <w:rsid w:val="00DE3494"/>
    <w:rsid w:val="00DF6E42"/>
    <w:rsid w:val="00E47E89"/>
    <w:rsid w:val="00E50C5F"/>
    <w:rsid w:val="00E75C49"/>
    <w:rsid w:val="00E76C4D"/>
    <w:rsid w:val="00E82D3E"/>
    <w:rsid w:val="00E8382A"/>
    <w:rsid w:val="00E83E6B"/>
    <w:rsid w:val="00E85AEF"/>
    <w:rsid w:val="00EA5B0D"/>
    <w:rsid w:val="00EB1A0C"/>
    <w:rsid w:val="00EC1444"/>
    <w:rsid w:val="00EC1E74"/>
    <w:rsid w:val="00EE3421"/>
    <w:rsid w:val="00EE58B7"/>
    <w:rsid w:val="00EE68CD"/>
    <w:rsid w:val="00EE749F"/>
    <w:rsid w:val="00EF7B65"/>
    <w:rsid w:val="00F1184D"/>
    <w:rsid w:val="00F1198B"/>
    <w:rsid w:val="00F253B9"/>
    <w:rsid w:val="00F36C56"/>
    <w:rsid w:val="00F6701B"/>
    <w:rsid w:val="00F70983"/>
    <w:rsid w:val="00F86132"/>
    <w:rsid w:val="00F86221"/>
    <w:rsid w:val="00F90488"/>
    <w:rsid w:val="00FA2AC0"/>
    <w:rsid w:val="00FA368C"/>
    <w:rsid w:val="00FB0FDE"/>
    <w:rsid w:val="00FB153F"/>
    <w:rsid w:val="00FD2AFD"/>
    <w:rsid w:val="00FE1E89"/>
    <w:rsid w:val="00FF20D5"/>
    <w:rsid w:val="00FF60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B0EB7"/>
  <w15:docId w15:val="{1BC65B0A-76D7-4EBB-9595-6EA8227E0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ka-GE"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4225"/>
  </w:style>
  <w:style w:type="paragraph" w:styleId="Heading1">
    <w:name w:val="heading 1"/>
    <w:basedOn w:val="Normal"/>
    <w:next w:val="Normal"/>
    <w:link w:val="Heading1Char"/>
    <w:uiPriority w:val="9"/>
    <w:qFormat/>
    <w:rsid w:val="00881148"/>
    <w:pPr>
      <w:keepNext/>
      <w:keepLines/>
      <w:numPr>
        <w:numId w:val="3"/>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Heading2">
    <w:name w:val="heading 2"/>
    <w:basedOn w:val="Normal"/>
    <w:next w:val="Normal"/>
    <w:link w:val="Heading2Char"/>
    <w:uiPriority w:val="9"/>
    <w:unhideWhenUsed/>
    <w:qFormat/>
    <w:rsid w:val="00881148"/>
    <w:pPr>
      <w:keepNext/>
      <w:keepLines/>
      <w:numPr>
        <w:ilvl w:val="1"/>
        <w:numId w:val="3"/>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Heading3">
    <w:name w:val="heading 3"/>
    <w:basedOn w:val="Normal"/>
    <w:next w:val="Normal"/>
    <w:link w:val="Heading3Char"/>
    <w:uiPriority w:val="9"/>
    <w:unhideWhenUsed/>
    <w:qFormat/>
    <w:rsid w:val="00881148"/>
    <w:pPr>
      <w:keepNext/>
      <w:keepLines/>
      <w:numPr>
        <w:ilvl w:val="2"/>
        <w:numId w:val="3"/>
      </w:numPr>
      <w:spacing w:before="200" w:after="0"/>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Heading4Char"/>
    <w:uiPriority w:val="9"/>
    <w:unhideWhenUsed/>
    <w:qFormat/>
    <w:rsid w:val="00881148"/>
    <w:pPr>
      <w:keepNext/>
      <w:keepLines/>
      <w:numPr>
        <w:ilvl w:val="3"/>
        <w:numId w:val="3"/>
      </w:numPr>
      <w:spacing w:before="200" w:after="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unhideWhenUsed/>
    <w:qFormat/>
    <w:rsid w:val="00881148"/>
    <w:pPr>
      <w:keepNext/>
      <w:keepLines/>
      <w:numPr>
        <w:ilvl w:val="4"/>
        <w:numId w:val="3"/>
      </w:numPr>
      <w:spacing w:before="200" w:after="0"/>
      <w:outlineLvl w:val="4"/>
    </w:pPr>
    <w:rPr>
      <w:rFonts w:asciiTheme="majorHAnsi" w:eastAsiaTheme="majorEastAsia" w:hAnsiTheme="majorHAnsi" w:cstheme="majorBidi"/>
      <w:color w:val="323E4F" w:themeColor="text2" w:themeShade="BF"/>
    </w:rPr>
  </w:style>
  <w:style w:type="paragraph" w:styleId="Heading6">
    <w:name w:val="heading 6"/>
    <w:basedOn w:val="Normal"/>
    <w:next w:val="Normal"/>
    <w:link w:val="Heading6Char"/>
    <w:uiPriority w:val="9"/>
    <w:unhideWhenUsed/>
    <w:qFormat/>
    <w:rsid w:val="00881148"/>
    <w:pPr>
      <w:keepNext/>
      <w:keepLines/>
      <w:numPr>
        <w:ilvl w:val="5"/>
        <w:numId w:val="3"/>
      </w:numPr>
      <w:spacing w:before="200" w:after="0"/>
      <w:outlineLvl w:val="5"/>
    </w:pPr>
    <w:rPr>
      <w:rFonts w:asciiTheme="majorHAnsi" w:eastAsiaTheme="majorEastAsia" w:hAnsiTheme="majorHAnsi" w:cstheme="majorBidi"/>
      <w:i/>
      <w:iCs/>
      <w:color w:val="323E4F" w:themeColor="text2" w:themeShade="BF"/>
    </w:rPr>
  </w:style>
  <w:style w:type="paragraph" w:styleId="Heading7">
    <w:name w:val="heading 7"/>
    <w:basedOn w:val="Normal"/>
    <w:next w:val="Normal"/>
    <w:link w:val="Heading7Char"/>
    <w:uiPriority w:val="9"/>
    <w:semiHidden/>
    <w:unhideWhenUsed/>
    <w:qFormat/>
    <w:rsid w:val="00881148"/>
    <w:pPr>
      <w:keepNext/>
      <w:keepLines/>
      <w:numPr>
        <w:ilvl w:val="6"/>
        <w:numId w:val="3"/>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81148"/>
    <w:pPr>
      <w:keepNext/>
      <w:keepLines/>
      <w:numPr>
        <w:ilvl w:val="7"/>
        <w:numId w:val="3"/>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81148"/>
    <w:pPr>
      <w:keepNext/>
      <w:keepLines/>
      <w:numPr>
        <w:ilvl w:val="8"/>
        <w:numId w:val="3"/>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1148"/>
    <w:rPr>
      <w:rFonts w:asciiTheme="majorHAnsi" w:eastAsiaTheme="majorEastAsia" w:hAnsiTheme="majorHAnsi" w:cstheme="majorBidi"/>
      <w:b/>
      <w:bCs/>
      <w:smallCaps/>
      <w:color w:val="000000" w:themeColor="text1"/>
      <w:sz w:val="36"/>
      <w:szCs w:val="36"/>
    </w:rPr>
  </w:style>
  <w:style w:type="character" w:customStyle="1" w:styleId="Heading2Char">
    <w:name w:val="Heading 2 Char"/>
    <w:basedOn w:val="DefaultParagraphFont"/>
    <w:link w:val="Heading2"/>
    <w:uiPriority w:val="9"/>
    <w:rsid w:val="00881148"/>
    <w:rPr>
      <w:rFonts w:asciiTheme="majorHAnsi" w:eastAsiaTheme="majorEastAsia" w:hAnsiTheme="majorHAnsi" w:cstheme="majorBidi"/>
      <w:b/>
      <w:bCs/>
      <w:smallCaps/>
      <w:color w:val="000000" w:themeColor="text1"/>
      <w:sz w:val="28"/>
      <w:szCs w:val="28"/>
    </w:rPr>
  </w:style>
  <w:style w:type="character" w:customStyle="1" w:styleId="Heading3Char">
    <w:name w:val="Heading 3 Char"/>
    <w:basedOn w:val="DefaultParagraphFont"/>
    <w:link w:val="Heading3"/>
    <w:uiPriority w:val="9"/>
    <w:rsid w:val="00881148"/>
    <w:rPr>
      <w:rFonts w:asciiTheme="majorHAnsi" w:eastAsiaTheme="majorEastAsia" w:hAnsiTheme="majorHAnsi" w:cstheme="majorBidi"/>
      <w:b/>
      <w:bCs/>
      <w:color w:val="000000" w:themeColor="text1"/>
    </w:rPr>
  </w:style>
  <w:style w:type="character" w:customStyle="1" w:styleId="Heading4Char">
    <w:name w:val="Heading 4 Char"/>
    <w:basedOn w:val="DefaultParagraphFont"/>
    <w:link w:val="Heading4"/>
    <w:uiPriority w:val="9"/>
    <w:rsid w:val="00881148"/>
    <w:rPr>
      <w:rFonts w:asciiTheme="majorHAnsi" w:eastAsiaTheme="majorEastAsia" w:hAnsiTheme="majorHAnsi" w:cstheme="majorBidi"/>
      <w:b/>
      <w:bCs/>
      <w:i/>
      <w:iCs/>
      <w:color w:val="000000" w:themeColor="text1"/>
    </w:rPr>
  </w:style>
  <w:style w:type="character" w:customStyle="1" w:styleId="Heading5Char">
    <w:name w:val="Heading 5 Char"/>
    <w:basedOn w:val="DefaultParagraphFont"/>
    <w:link w:val="Heading5"/>
    <w:uiPriority w:val="9"/>
    <w:rsid w:val="00881148"/>
    <w:rPr>
      <w:rFonts w:asciiTheme="majorHAnsi" w:eastAsiaTheme="majorEastAsia" w:hAnsiTheme="majorHAnsi" w:cstheme="majorBidi"/>
      <w:color w:val="323E4F" w:themeColor="text2" w:themeShade="BF"/>
    </w:rPr>
  </w:style>
  <w:style w:type="character" w:customStyle="1" w:styleId="Heading6Char">
    <w:name w:val="Heading 6 Char"/>
    <w:basedOn w:val="DefaultParagraphFont"/>
    <w:link w:val="Heading6"/>
    <w:uiPriority w:val="9"/>
    <w:rsid w:val="00881148"/>
    <w:rPr>
      <w:rFonts w:asciiTheme="majorHAnsi" w:eastAsiaTheme="majorEastAsia" w:hAnsiTheme="majorHAnsi" w:cstheme="majorBidi"/>
      <w:i/>
      <w:iCs/>
      <w:color w:val="323E4F" w:themeColor="text2" w:themeShade="BF"/>
    </w:rPr>
  </w:style>
  <w:style w:type="character" w:customStyle="1" w:styleId="Heading7Char">
    <w:name w:val="Heading 7 Char"/>
    <w:basedOn w:val="DefaultParagraphFont"/>
    <w:link w:val="Heading7"/>
    <w:uiPriority w:val="9"/>
    <w:semiHidden/>
    <w:rsid w:val="0088114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8114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81148"/>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rsid w:val="00881148"/>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itleChar">
    <w:name w:val="Title Char"/>
    <w:basedOn w:val="DefaultParagraphFont"/>
    <w:link w:val="Title"/>
    <w:uiPriority w:val="10"/>
    <w:rsid w:val="00881148"/>
    <w:rPr>
      <w:rFonts w:asciiTheme="majorHAnsi" w:eastAsiaTheme="majorEastAsia" w:hAnsiTheme="majorHAnsi" w:cstheme="majorBidi"/>
      <w:color w:val="000000" w:themeColor="text1"/>
      <w:sz w:val="56"/>
      <w:szCs w:val="56"/>
    </w:rPr>
  </w:style>
  <w:style w:type="paragraph" w:styleId="Caption">
    <w:name w:val="caption"/>
    <w:basedOn w:val="Normal"/>
    <w:next w:val="Normal"/>
    <w:uiPriority w:val="35"/>
    <w:semiHidden/>
    <w:unhideWhenUsed/>
    <w:qFormat/>
    <w:rsid w:val="00881148"/>
    <w:pPr>
      <w:spacing w:after="200" w:line="240" w:lineRule="auto"/>
    </w:pPr>
    <w:rPr>
      <w:i/>
      <w:iCs/>
      <w:color w:val="44546A" w:themeColor="text2"/>
      <w:sz w:val="18"/>
      <w:szCs w:val="18"/>
    </w:rPr>
  </w:style>
  <w:style w:type="paragraph" w:styleId="Subtitle">
    <w:name w:val="Subtitle"/>
    <w:basedOn w:val="Normal"/>
    <w:next w:val="Normal"/>
    <w:link w:val="SubtitleChar"/>
    <w:rPr>
      <w:color w:val="5A5A5A"/>
    </w:rPr>
  </w:style>
  <w:style w:type="character" w:customStyle="1" w:styleId="SubtitleChar">
    <w:name w:val="Subtitle Char"/>
    <w:basedOn w:val="DefaultParagraphFont"/>
    <w:link w:val="Subtitle"/>
    <w:uiPriority w:val="11"/>
    <w:rsid w:val="00881148"/>
    <w:rPr>
      <w:color w:val="5A5A5A" w:themeColor="text1" w:themeTint="A5"/>
      <w:spacing w:val="10"/>
    </w:rPr>
  </w:style>
  <w:style w:type="character" w:styleId="Strong">
    <w:name w:val="Strong"/>
    <w:basedOn w:val="DefaultParagraphFont"/>
    <w:uiPriority w:val="22"/>
    <w:qFormat/>
    <w:rsid w:val="00881148"/>
    <w:rPr>
      <w:b/>
      <w:bCs/>
      <w:color w:val="000000" w:themeColor="text1"/>
    </w:rPr>
  </w:style>
  <w:style w:type="character" w:styleId="Emphasis">
    <w:name w:val="Emphasis"/>
    <w:basedOn w:val="DefaultParagraphFont"/>
    <w:uiPriority w:val="20"/>
    <w:qFormat/>
    <w:rsid w:val="00881148"/>
    <w:rPr>
      <w:i/>
      <w:iCs/>
      <w:color w:val="auto"/>
    </w:rPr>
  </w:style>
  <w:style w:type="paragraph" w:styleId="NoSpacing">
    <w:name w:val="No Spacing"/>
    <w:uiPriority w:val="1"/>
    <w:qFormat/>
    <w:rsid w:val="00881148"/>
    <w:pPr>
      <w:spacing w:after="0" w:line="240" w:lineRule="auto"/>
    </w:pPr>
  </w:style>
  <w:style w:type="paragraph" w:styleId="ListParagraph">
    <w:name w:val="List Paragraph"/>
    <w:aliases w:val="Akapit z listą BS,List bullets,Liste 1,MCHIP_list paragraph,List Paragraph1,Recommendation,Bullet List,FooterText,stil3,Bullets,List Paragraph (numbered (a)),References,List Bullet Mary,numbered,Paragraphe de liste1,列出段落,列出段落1,Dot pt,Ha,3"/>
    <w:basedOn w:val="Normal"/>
    <w:link w:val="ListParagraphChar"/>
    <w:uiPriority w:val="34"/>
    <w:qFormat/>
    <w:rsid w:val="00881148"/>
    <w:pPr>
      <w:spacing w:line="276" w:lineRule="auto"/>
      <w:ind w:left="720"/>
      <w:contextualSpacing/>
    </w:pPr>
    <w:rPr>
      <w:sz w:val="21"/>
      <w:szCs w:val="21"/>
    </w:rPr>
  </w:style>
  <w:style w:type="character" w:customStyle="1" w:styleId="ListParagraphChar">
    <w:name w:val="List Paragraph Char"/>
    <w:aliases w:val="Akapit z listą BS Char,List bullets Char,Liste 1 Char,MCHIP_list paragraph Char,List Paragraph1 Char,Recommendation Char,Bullet List Char,FooterText Char,stil3 Char,Bullets Char,List Paragraph (numbered (a)) Char,References Char"/>
    <w:link w:val="ListParagraph"/>
    <w:uiPriority w:val="34"/>
    <w:qFormat/>
    <w:locked/>
    <w:rsid w:val="00881148"/>
    <w:rPr>
      <w:rFonts w:eastAsiaTheme="minorHAnsi"/>
      <w:sz w:val="21"/>
      <w:szCs w:val="21"/>
      <w:lang w:val="ka-GE"/>
    </w:rPr>
  </w:style>
  <w:style w:type="paragraph" w:styleId="Quote">
    <w:name w:val="Quote"/>
    <w:basedOn w:val="Normal"/>
    <w:next w:val="Normal"/>
    <w:link w:val="QuoteChar"/>
    <w:uiPriority w:val="29"/>
    <w:qFormat/>
    <w:rsid w:val="00881148"/>
    <w:pPr>
      <w:spacing w:before="160"/>
      <w:ind w:left="720" w:right="720"/>
    </w:pPr>
    <w:rPr>
      <w:i/>
      <w:iCs/>
      <w:color w:val="000000" w:themeColor="text1"/>
    </w:rPr>
  </w:style>
  <w:style w:type="character" w:customStyle="1" w:styleId="QuoteChar">
    <w:name w:val="Quote Char"/>
    <w:basedOn w:val="DefaultParagraphFont"/>
    <w:link w:val="Quote"/>
    <w:uiPriority w:val="29"/>
    <w:rsid w:val="00881148"/>
    <w:rPr>
      <w:i/>
      <w:iCs/>
      <w:color w:val="000000" w:themeColor="text1"/>
    </w:rPr>
  </w:style>
  <w:style w:type="paragraph" w:styleId="IntenseQuote">
    <w:name w:val="Intense Quote"/>
    <w:basedOn w:val="Normal"/>
    <w:next w:val="Normal"/>
    <w:link w:val="IntenseQuoteChar"/>
    <w:uiPriority w:val="30"/>
    <w:qFormat/>
    <w:rsid w:val="00881148"/>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IntenseQuoteChar">
    <w:name w:val="Intense Quote Char"/>
    <w:basedOn w:val="DefaultParagraphFont"/>
    <w:link w:val="IntenseQuote"/>
    <w:uiPriority w:val="30"/>
    <w:rsid w:val="00881148"/>
    <w:rPr>
      <w:color w:val="000000" w:themeColor="text1"/>
      <w:shd w:val="clear" w:color="auto" w:fill="F2F2F2" w:themeFill="background1" w:themeFillShade="F2"/>
    </w:rPr>
  </w:style>
  <w:style w:type="character" w:styleId="SubtleEmphasis">
    <w:name w:val="Subtle Emphasis"/>
    <w:basedOn w:val="DefaultParagraphFont"/>
    <w:uiPriority w:val="19"/>
    <w:qFormat/>
    <w:rsid w:val="00881148"/>
    <w:rPr>
      <w:i/>
      <w:iCs/>
      <w:color w:val="404040" w:themeColor="text1" w:themeTint="BF"/>
    </w:rPr>
  </w:style>
  <w:style w:type="character" w:styleId="IntenseEmphasis">
    <w:name w:val="Intense Emphasis"/>
    <w:basedOn w:val="DefaultParagraphFont"/>
    <w:uiPriority w:val="21"/>
    <w:qFormat/>
    <w:rsid w:val="00881148"/>
    <w:rPr>
      <w:b/>
      <w:bCs/>
      <w:i/>
      <w:iCs/>
      <w:caps/>
    </w:rPr>
  </w:style>
  <w:style w:type="character" w:styleId="SubtleReference">
    <w:name w:val="Subtle Reference"/>
    <w:basedOn w:val="DefaultParagraphFont"/>
    <w:uiPriority w:val="31"/>
    <w:qFormat/>
    <w:rsid w:val="00881148"/>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881148"/>
    <w:rPr>
      <w:b/>
      <w:bCs/>
      <w:smallCaps/>
      <w:u w:val="single"/>
    </w:rPr>
  </w:style>
  <w:style w:type="character" w:styleId="BookTitle">
    <w:name w:val="Book Title"/>
    <w:basedOn w:val="DefaultParagraphFont"/>
    <w:uiPriority w:val="33"/>
    <w:qFormat/>
    <w:rsid w:val="00881148"/>
    <w:rPr>
      <w:b w:val="0"/>
      <w:bCs w:val="0"/>
      <w:smallCaps/>
      <w:spacing w:val="5"/>
    </w:rPr>
  </w:style>
  <w:style w:type="paragraph" w:styleId="TOCHeading">
    <w:name w:val="TOC Heading"/>
    <w:basedOn w:val="Heading1"/>
    <w:next w:val="Normal"/>
    <w:uiPriority w:val="39"/>
    <w:unhideWhenUsed/>
    <w:qFormat/>
    <w:rsid w:val="00881148"/>
    <w:pPr>
      <w:outlineLvl w:val="9"/>
    </w:pPr>
  </w:style>
  <w:style w:type="paragraph" w:customStyle="1" w:styleId="BODY">
    <w:name w:val="BODY"/>
    <w:basedOn w:val="Normal"/>
    <w:link w:val="BODYChar"/>
    <w:autoRedefine/>
    <w:qFormat/>
    <w:rsid w:val="00881148"/>
    <w:pPr>
      <w:spacing w:line="276" w:lineRule="auto"/>
      <w:jc w:val="both"/>
    </w:pPr>
    <w:rPr>
      <w:rFonts w:cstheme="minorHAnsi"/>
    </w:rPr>
  </w:style>
  <w:style w:type="character" w:customStyle="1" w:styleId="BODYChar">
    <w:name w:val="BODY Char"/>
    <w:basedOn w:val="DefaultParagraphFont"/>
    <w:link w:val="BODY"/>
    <w:rsid w:val="00881148"/>
    <w:rPr>
      <w:rFonts w:cstheme="minorHAnsi"/>
      <w:lang w:val="ka-GE"/>
    </w:rPr>
  </w:style>
  <w:style w:type="character" w:styleId="Hyperlink">
    <w:name w:val="Hyperlink"/>
    <w:basedOn w:val="DefaultParagraphFont"/>
    <w:uiPriority w:val="99"/>
    <w:unhideWhenUsed/>
    <w:rsid w:val="00B36925"/>
    <w:rPr>
      <w:color w:val="0563C1" w:themeColor="hyperlink"/>
      <w:u w:val="single"/>
    </w:rPr>
  </w:style>
  <w:style w:type="paragraph" w:styleId="NormalWeb">
    <w:name w:val="Normal (Web)"/>
    <w:basedOn w:val="Normal"/>
    <w:uiPriority w:val="99"/>
    <w:semiHidden/>
    <w:unhideWhenUsed/>
    <w:rsid w:val="00B36925"/>
    <w:pPr>
      <w:spacing w:before="100" w:beforeAutospacing="1" w:after="100" w:afterAutospacing="1" w:line="240" w:lineRule="auto"/>
    </w:pPr>
    <w:rPr>
      <w:rFonts w:ascii="Times New Roman" w:eastAsia="Times New Roman" w:hAnsi="Times New Roman" w:cs="Times New Roman"/>
      <w:sz w:val="24"/>
      <w:szCs w:val="24"/>
      <w:lang w:val="en-GB"/>
    </w:rPr>
  </w:style>
  <w:style w:type="table" w:styleId="PlainTable4">
    <w:name w:val="Plain Table 4"/>
    <w:basedOn w:val="TableNormal"/>
    <w:uiPriority w:val="44"/>
    <w:rsid w:val="00C8775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CommentReference">
    <w:name w:val="annotation reference"/>
    <w:basedOn w:val="DefaultParagraphFont"/>
    <w:uiPriority w:val="99"/>
    <w:semiHidden/>
    <w:unhideWhenUsed/>
    <w:rsid w:val="00697933"/>
    <w:rPr>
      <w:sz w:val="16"/>
      <w:szCs w:val="16"/>
    </w:rPr>
  </w:style>
  <w:style w:type="paragraph" w:styleId="CommentText">
    <w:name w:val="annotation text"/>
    <w:basedOn w:val="Normal"/>
    <w:link w:val="CommentTextChar"/>
    <w:uiPriority w:val="99"/>
    <w:semiHidden/>
    <w:unhideWhenUsed/>
    <w:rsid w:val="00697933"/>
    <w:pPr>
      <w:spacing w:line="240" w:lineRule="auto"/>
    </w:pPr>
    <w:rPr>
      <w:sz w:val="20"/>
      <w:szCs w:val="20"/>
    </w:rPr>
  </w:style>
  <w:style w:type="character" w:customStyle="1" w:styleId="CommentTextChar">
    <w:name w:val="Comment Text Char"/>
    <w:basedOn w:val="DefaultParagraphFont"/>
    <w:link w:val="CommentText"/>
    <w:uiPriority w:val="99"/>
    <w:semiHidden/>
    <w:rsid w:val="00697933"/>
    <w:rPr>
      <w:sz w:val="20"/>
      <w:szCs w:val="20"/>
    </w:rPr>
  </w:style>
  <w:style w:type="paragraph" w:styleId="CommentSubject">
    <w:name w:val="annotation subject"/>
    <w:basedOn w:val="CommentText"/>
    <w:next w:val="CommentText"/>
    <w:link w:val="CommentSubjectChar"/>
    <w:uiPriority w:val="99"/>
    <w:semiHidden/>
    <w:unhideWhenUsed/>
    <w:rsid w:val="00697933"/>
    <w:rPr>
      <w:b/>
      <w:bCs/>
    </w:rPr>
  </w:style>
  <w:style w:type="character" w:customStyle="1" w:styleId="CommentSubjectChar">
    <w:name w:val="Comment Subject Char"/>
    <w:basedOn w:val="CommentTextChar"/>
    <w:link w:val="CommentSubject"/>
    <w:uiPriority w:val="99"/>
    <w:semiHidden/>
    <w:rsid w:val="00697933"/>
    <w:rPr>
      <w:b/>
      <w:bCs/>
      <w:sz w:val="20"/>
      <w:szCs w:val="20"/>
    </w:rPr>
  </w:style>
  <w:style w:type="paragraph" w:styleId="BalloonText">
    <w:name w:val="Balloon Text"/>
    <w:basedOn w:val="Normal"/>
    <w:link w:val="BalloonTextChar"/>
    <w:uiPriority w:val="99"/>
    <w:semiHidden/>
    <w:unhideWhenUsed/>
    <w:rsid w:val="006979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7933"/>
    <w:rPr>
      <w:rFonts w:ascii="Segoe UI" w:hAnsi="Segoe UI" w:cs="Segoe UI"/>
      <w:sz w:val="18"/>
      <w:szCs w:val="18"/>
    </w:rPr>
  </w:style>
  <w:style w:type="table" w:customStyle="1" w:styleId="a">
    <w:basedOn w:val="TableNormal"/>
    <w:pPr>
      <w:spacing w:after="0" w:line="240" w:lineRule="auto"/>
    </w:pPr>
    <w:tblPr>
      <w:tblStyleRowBandSize w:val="1"/>
      <w:tblStyleColBandSize w:val="1"/>
    </w:tblPr>
    <w:tblStylePr w:type="firstRow">
      <w:rPr>
        <w:b/>
      </w:rPr>
    </w:tblStylePr>
    <w:tblStylePr w:type="lastRow">
      <w:rPr>
        <w:b/>
      </w:r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styleId="TableGrid">
    <w:name w:val="Table Grid"/>
    <w:basedOn w:val="TableNormal"/>
    <w:uiPriority w:val="39"/>
    <w:rsid w:val="00624C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516EB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Header">
    <w:name w:val="header"/>
    <w:basedOn w:val="Normal"/>
    <w:link w:val="HeaderChar"/>
    <w:uiPriority w:val="99"/>
    <w:unhideWhenUsed/>
    <w:rsid w:val="002D00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0021"/>
  </w:style>
  <w:style w:type="paragraph" w:styleId="Footer">
    <w:name w:val="footer"/>
    <w:basedOn w:val="Normal"/>
    <w:link w:val="FooterChar"/>
    <w:uiPriority w:val="99"/>
    <w:unhideWhenUsed/>
    <w:rsid w:val="002D00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00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784560">
      <w:bodyDiv w:val="1"/>
      <w:marLeft w:val="0"/>
      <w:marRight w:val="0"/>
      <w:marTop w:val="0"/>
      <w:marBottom w:val="0"/>
      <w:divBdr>
        <w:top w:val="none" w:sz="0" w:space="0" w:color="auto"/>
        <w:left w:val="none" w:sz="0" w:space="0" w:color="auto"/>
        <w:bottom w:val="none" w:sz="0" w:space="0" w:color="auto"/>
        <w:right w:val="none" w:sz="0" w:space="0" w:color="auto"/>
      </w:divBdr>
    </w:div>
    <w:div w:id="184558118">
      <w:bodyDiv w:val="1"/>
      <w:marLeft w:val="0"/>
      <w:marRight w:val="0"/>
      <w:marTop w:val="0"/>
      <w:marBottom w:val="0"/>
      <w:divBdr>
        <w:top w:val="none" w:sz="0" w:space="0" w:color="auto"/>
        <w:left w:val="none" w:sz="0" w:space="0" w:color="auto"/>
        <w:bottom w:val="none" w:sz="0" w:space="0" w:color="auto"/>
        <w:right w:val="none" w:sz="0" w:space="0" w:color="auto"/>
      </w:divBdr>
    </w:div>
    <w:div w:id="753630891">
      <w:bodyDiv w:val="1"/>
      <w:marLeft w:val="0"/>
      <w:marRight w:val="0"/>
      <w:marTop w:val="0"/>
      <w:marBottom w:val="0"/>
      <w:divBdr>
        <w:top w:val="none" w:sz="0" w:space="0" w:color="auto"/>
        <w:left w:val="none" w:sz="0" w:space="0" w:color="auto"/>
        <w:bottom w:val="none" w:sz="0" w:space="0" w:color="auto"/>
        <w:right w:val="none" w:sz="0" w:space="0" w:color="auto"/>
      </w:divBdr>
    </w:div>
    <w:div w:id="1408842049">
      <w:bodyDiv w:val="1"/>
      <w:marLeft w:val="0"/>
      <w:marRight w:val="0"/>
      <w:marTop w:val="0"/>
      <w:marBottom w:val="0"/>
      <w:divBdr>
        <w:top w:val="none" w:sz="0" w:space="0" w:color="auto"/>
        <w:left w:val="none" w:sz="0" w:space="0" w:color="auto"/>
        <w:bottom w:val="none" w:sz="0" w:space="0" w:color="auto"/>
        <w:right w:val="none" w:sz="0" w:space="0" w:color="auto"/>
      </w:divBdr>
    </w:div>
    <w:div w:id="1722099194">
      <w:bodyDiv w:val="1"/>
      <w:marLeft w:val="0"/>
      <w:marRight w:val="0"/>
      <w:marTop w:val="0"/>
      <w:marBottom w:val="0"/>
      <w:divBdr>
        <w:top w:val="none" w:sz="0" w:space="0" w:color="auto"/>
        <w:left w:val="none" w:sz="0" w:space="0" w:color="auto"/>
        <w:bottom w:val="none" w:sz="0" w:space="0" w:color="auto"/>
        <w:right w:val="none" w:sz="0" w:space="0" w:color="auto"/>
      </w:divBdr>
    </w:div>
    <w:div w:id="1890677665">
      <w:bodyDiv w:val="1"/>
      <w:marLeft w:val="0"/>
      <w:marRight w:val="0"/>
      <w:marTop w:val="0"/>
      <w:marBottom w:val="0"/>
      <w:divBdr>
        <w:top w:val="none" w:sz="0" w:space="0" w:color="auto"/>
        <w:left w:val="none" w:sz="0" w:space="0" w:color="auto"/>
        <w:bottom w:val="none" w:sz="0" w:space="0" w:color="auto"/>
        <w:right w:val="none" w:sz="0" w:space="0" w:color="auto"/>
      </w:divBdr>
    </w:div>
    <w:div w:id="20699591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Marina\Downloads\&#4321;&#4304;&#4335;&#4304;&#4320;&#4317;%20&#4313;&#4317;&#4316;&#4321;&#4323;&#4314;&#4322;&#4304;&#4330;&#4312;&#4308;&#4305;&#4312;&#4321;%20&#4304;&#4316;&#4306;&#4304;&#4320;&#4312;&#4328;&#4312;&#4321;%20&#4307;&#4304;&#4316;&#4304;&#4320;&#4311;&#4312;.xlsx"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ALIBRI">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LYQgFEiY7eJdRKpGgg9hVHmv/Yg==">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6495</Words>
  <Characters>37027</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
    </vt:vector>
  </TitlesOfParts>
  <Company>diakov.net</Company>
  <LinksUpToDate>false</LinksUpToDate>
  <CharactersWithSpaces>43436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Merikadagidze</dc:creator>
  <cp:lastModifiedBy>Salome Shakarishvili</cp:lastModifiedBy>
  <cp:revision>2</cp:revision>
  <dcterms:created xsi:type="dcterms:W3CDTF">2022-12-26T11:30:00Z</dcterms:created>
  <dcterms:modified xsi:type="dcterms:W3CDTF">2022-12-26T11:30:00Z</dcterms:modified>
</cp:coreProperties>
</file>